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4FA" w:rsidRPr="00E734FA" w:rsidRDefault="00E734FA" w:rsidP="00C80672">
      <w:pPr>
        <w:spacing w:line="360" w:lineRule="auto"/>
        <w:jc w:val="both"/>
        <w:rPr>
          <w:bCs/>
          <w:color w:val="1F497D" w:themeColor="text2"/>
          <w:sz w:val="48"/>
          <w:szCs w:val="48"/>
        </w:rPr>
      </w:pPr>
      <w:r w:rsidRPr="00E734FA">
        <w:rPr>
          <w:bCs/>
          <w:color w:val="1F497D" w:themeColor="text2"/>
          <w:sz w:val="48"/>
          <w:szCs w:val="48"/>
        </w:rPr>
        <w:t>Bence P. Ölveczky, Ph.D.</w:t>
      </w:r>
    </w:p>
    <w:p w:rsidR="00E734FA" w:rsidRDefault="00E734FA" w:rsidP="00C80672">
      <w:pPr>
        <w:spacing w:line="360" w:lineRule="auto"/>
        <w:jc w:val="both"/>
        <w:rPr>
          <w:bCs/>
          <w:sz w:val="48"/>
          <w:szCs w:val="48"/>
        </w:rPr>
      </w:pPr>
      <w:r>
        <w:rPr>
          <w:bCs/>
          <w:sz w:val="48"/>
          <w:szCs w:val="48"/>
        </w:rPr>
        <w:tab/>
      </w:r>
    </w:p>
    <w:p w:rsidR="00E734FA" w:rsidRDefault="00E734FA" w:rsidP="00C80672">
      <w:pPr>
        <w:spacing w:line="360" w:lineRule="auto"/>
        <w:jc w:val="both"/>
        <w:rPr>
          <w:bCs/>
        </w:rPr>
      </w:pPr>
      <w:r>
        <w:rPr>
          <w:bCs/>
        </w:rPr>
        <w:t>Address:</w:t>
      </w:r>
      <w:r>
        <w:rPr>
          <w:bCs/>
        </w:rPr>
        <w:tab/>
      </w:r>
      <w:r>
        <w:rPr>
          <w:bCs/>
        </w:rPr>
        <w:tab/>
        <w:t>Department of Organismic and Evolutionary Biology</w:t>
      </w:r>
    </w:p>
    <w:p w:rsidR="00E734FA" w:rsidRDefault="00E734FA" w:rsidP="00C80672">
      <w:pPr>
        <w:spacing w:line="360" w:lineRule="auto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Center for Brain Science</w:t>
      </w:r>
    </w:p>
    <w:p w:rsidR="00E734FA" w:rsidRDefault="00E734FA" w:rsidP="00C80672">
      <w:pPr>
        <w:spacing w:line="360" w:lineRule="auto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Harvard University</w:t>
      </w:r>
    </w:p>
    <w:p w:rsidR="004F220E" w:rsidRDefault="00E734FA" w:rsidP="00C80672">
      <w:pPr>
        <w:spacing w:line="360" w:lineRule="auto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52 Oxford Street, Room 219.30, Cambridge, MA 02138</w:t>
      </w:r>
    </w:p>
    <w:p w:rsidR="004F220E" w:rsidRPr="004F220E" w:rsidRDefault="004F220E" w:rsidP="00C80672">
      <w:pPr>
        <w:spacing w:line="360" w:lineRule="auto"/>
        <w:jc w:val="both"/>
        <w:rPr>
          <w:bCs/>
          <w:sz w:val="8"/>
          <w:szCs w:val="8"/>
        </w:rPr>
      </w:pPr>
    </w:p>
    <w:p w:rsidR="00E734FA" w:rsidRDefault="00E734FA" w:rsidP="00C80672">
      <w:pPr>
        <w:spacing w:line="360" w:lineRule="auto"/>
        <w:jc w:val="both"/>
        <w:rPr>
          <w:bCs/>
        </w:rPr>
      </w:pPr>
      <w:r>
        <w:rPr>
          <w:bCs/>
        </w:rPr>
        <w:t>Email: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hyperlink r:id="rId8" w:history="1">
        <w:r w:rsidRPr="002E0956">
          <w:rPr>
            <w:rStyle w:val="Hyperlink"/>
            <w:bCs/>
            <w:color w:val="auto"/>
            <w:u w:val="none"/>
          </w:rPr>
          <w:t>olveczky@fas.harvard.edu</w:t>
        </w:r>
      </w:hyperlink>
    </w:p>
    <w:p w:rsidR="004F220E" w:rsidRPr="004F220E" w:rsidRDefault="004F220E" w:rsidP="00C80672">
      <w:pPr>
        <w:spacing w:line="360" w:lineRule="auto"/>
        <w:jc w:val="both"/>
        <w:rPr>
          <w:bCs/>
          <w:sz w:val="8"/>
          <w:szCs w:val="8"/>
        </w:rPr>
      </w:pPr>
    </w:p>
    <w:p w:rsidR="004F220E" w:rsidRPr="004F220E" w:rsidRDefault="00E734FA" w:rsidP="00C80672">
      <w:pPr>
        <w:spacing w:line="360" w:lineRule="auto"/>
        <w:jc w:val="both"/>
        <w:rPr>
          <w:bCs/>
          <w:sz w:val="8"/>
          <w:szCs w:val="8"/>
        </w:rPr>
      </w:pPr>
      <w:r>
        <w:rPr>
          <w:bCs/>
        </w:rPr>
        <w:t>Web: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9B16E6" w:rsidRPr="009B16E6">
        <w:t>http://olveczkylab.oeb.harvard.edu/home</w:t>
      </w:r>
    </w:p>
    <w:p w:rsidR="00E734FA" w:rsidRDefault="00E734FA" w:rsidP="00C80672">
      <w:pPr>
        <w:spacing w:line="360" w:lineRule="auto"/>
        <w:jc w:val="both"/>
        <w:rPr>
          <w:bCs/>
        </w:rPr>
      </w:pPr>
      <w:r>
        <w:rPr>
          <w:bCs/>
        </w:rPr>
        <w:t>Tel: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617-4969114</w:t>
      </w:r>
    </w:p>
    <w:p w:rsidR="00E734FA" w:rsidRPr="00E734FA" w:rsidRDefault="00A45D94" w:rsidP="00C80672">
      <w:pPr>
        <w:spacing w:line="360" w:lineRule="auto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C9678C" w:rsidRDefault="00E734FA" w:rsidP="00C80672">
      <w:pPr>
        <w:spacing w:line="360" w:lineRule="auto"/>
        <w:ind w:right="288"/>
        <w:jc w:val="both"/>
        <w:outlineLvl w:val="0"/>
        <w:rPr>
          <w:bCs/>
          <w:color w:val="1F497D" w:themeColor="text2"/>
          <w:sz w:val="40"/>
          <w:szCs w:val="40"/>
        </w:rPr>
      </w:pPr>
      <w:r w:rsidRPr="00E734FA">
        <w:rPr>
          <w:bCs/>
          <w:color w:val="1F497D" w:themeColor="text2"/>
          <w:sz w:val="40"/>
          <w:szCs w:val="40"/>
        </w:rPr>
        <w:t>Education</w:t>
      </w:r>
    </w:p>
    <w:p w:rsidR="004F220E" w:rsidRPr="00A45D94" w:rsidRDefault="004F220E" w:rsidP="00C80672">
      <w:pPr>
        <w:spacing w:line="360" w:lineRule="auto"/>
        <w:ind w:right="288"/>
        <w:jc w:val="both"/>
        <w:outlineLvl w:val="0"/>
        <w:rPr>
          <w:bCs/>
          <w:color w:val="1F497D" w:themeColor="text2"/>
          <w:sz w:val="8"/>
          <w:szCs w:val="8"/>
        </w:rPr>
      </w:pPr>
    </w:p>
    <w:p w:rsidR="004F220E" w:rsidRDefault="00A45D94" w:rsidP="00C80672">
      <w:pPr>
        <w:spacing w:line="360" w:lineRule="auto"/>
        <w:ind w:right="288"/>
        <w:jc w:val="both"/>
        <w:outlineLvl w:val="0"/>
        <w:rPr>
          <w:bCs/>
        </w:rPr>
      </w:pPr>
      <w:r>
        <w:rPr>
          <w:bCs/>
        </w:rPr>
        <w:t>1998-2003</w:t>
      </w:r>
      <w:r>
        <w:rPr>
          <w:bCs/>
        </w:rPr>
        <w:tab/>
        <w:t xml:space="preserve"> </w:t>
      </w:r>
      <w:r>
        <w:rPr>
          <w:bCs/>
        </w:rPr>
        <w:tab/>
        <w:t xml:space="preserve">Ph.D. </w:t>
      </w:r>
      <w:r w:rsidR="009B16E6">
        <w:rPr>
          <w:bCs/>
        </w:rPr>
        <w:t xml:space="preserve">in </w:t>
      </w:r>
      <w:r>
        <w:rPr>
          <w:bCs/>
        </w:rPr>
        <w:t>Neuroscience and Medical Engineering</w:t>
      </w:r>
      <w:r w:rsidR="009B16E6">
        <w:rPr>
          <w:bCs/>
        </w:rPr>
        <w:t>/Medical Physics</w:t>
      </w:r>
      <w:r>
        <w:rPr>
          <w:bCs/>
        </w:rPr>
        <w:t>, Harvard/MIT</w:t>
      </w:r>
    </w:p>
    <w:p w:rsidR="00A45D94" w:rsidRDefault="00A45D94" w:rsidP="00C80672">
      <w:pPr>
        <w:spacing w:line="360" w:lineRule="auto"/>
        <w:ind w:right="288"/>
        <w:jc w:val="both"/>
        <w:outlineLvl w:val="0"/>
        <w:rPr>
          <w:bCs/>
        </w:rPr>
      </w:pPr>
      <w:r>
        <w:rPr>
          <w:bCs/>
        </w:rPr>
        <w:t>1995-1996</w:t>
      </w:r>
      <w:r>
        <w:rPr>
          <w:bCs/>
        </w:rPr>
        <w:tab/>
      </w:r>
      <w:r>
        <w:rPr>
          <w:bCs/>
        </w:rPr>
        <w:tab/>
        <w:t>M.S. in Biomedical Engineering, Imperial College</w:t>
      </w:r>
    </w:p>
    <w:p w:rsidR="00A45D94" w:rsidRDefault="00A45D94" w:rsidP="00C80672">
      <w:pPr>
        <w:spacing w:line="360" w:lineRule="auto"/>
        <w:ind w:right="288"/>
        <w:jc w:val="both"/>
        <w:outlineLvl w:val="0"/>
        <w:rPr>
          <w:bCs/>
        </w:rPr>
      </w:pPr>
      <w:r>
        <w:rPr>
          <w:bCs/>
        </w:rPr>
        <w:t>1988-1994</w:t>
      </w:r>
      <w:r>
        <w:rPr>
          <w:bCs/>
        </w:rPr>
        <w:tab/>
      </w:r>
      <w:r>
        <w:rPr>
          <w:bCs/>
        </w:rPr>
        <w:tab/>
        <w:t>M.S in Mechanical Engineering, Technical University of Budapest</w:t>
      </w:r>
    </w:p>
    <w:p w:rsidR="00A45D94" w:rsidRPr="00A45D94" w:rsidRDefault="00A45D94" w:rsidP="00C80672">
      <w:pPr>
        <w:spacing w:line="360" w:lineRule="auto"/>
        <w:ind w:right="288"/>
        <w:jc w:val="both"/>
        <w:outlineLvl w:val="0"/>
        <w:rPr>
          <w:bCs/>
        </w:rPr>
      </w:pPr>
    </w:p>
    <w:p w:rsidR="00A45D94" w:rsidRDefault="00A45D94" w:rsidP="00C80672">
      <w:pPr>
        <w:spacing w:line="360" w:lineRule="auto"/>
        <w:ind w:right="288"/>
        <w:jc w:val="both"/>
        <w:outlineLvl w:val="0"/>
        <w:rPr>
          <w:bCs/>
          <w:color w:val="1F497D" w:themeColor="text2"/>
          <w:sz w:val="40"/>
          <w:szCs w:val="40"/>
        </w:rPr>
      </w:pPr>
      <w:r>
        <w:rPr>
          <w:bCs/>
          <w:color w:val="1F497D" w:themeColor="text2"/>
          <w:sz w:val="40"/>
          <w:szCs w:val="40"/>
        </w:rPr>
        <w:t>Research and Professional Experience</w:t>
      </w:r>
    </w:p>
    <w:p w:rsidR="000220A9" w:rsidRDefault="000220A9" w:rsidP="00C80672">
      <w:pPr>
        <w:spacing w:line="360" w:lineRule="auto"/>
        <w:ind w:right="288"/>
        <w:jc w:val="both"/>
        <w:outlineLvl w:val="0"/>
        <w:rPr>
          <w:bCs/>
        </w:rPr>
      </w:pPr>
      <w:r>
        <w:rPr>
          <w:bCs/>
        </w:rPr>
        <w:t>2016-present</w:t>
      </w:r>
      <w:r>
        <w:rPr>
          <w:bCs/>
        </w:rPr>
        <w:tab/>
        <w:t>Professor of Organismic and Evolutionary Biology, Harvard University</w:t>
      </w:r>
    </w:p>
    <w:p w:rsidR="00A45D94" w:rsidRDefault="000220A9" w:rsidP="00C80672">
      <w:pPr>
        <w:spacing w:line="360" w:lineRule="auto"/>
        <w:ind w:right="288"/>
        <w:jc w:val="both"/>
        <w:outlineLvl w:val="0"/>
        <w:rPr>
          <w:bCs/>
        </w:rPr>
      </w:pPr>
      <w:r>
        <w:rPr>
          <w:bCs/>
        </w:rPr>
        <w:t>2012-2016</w:t>
      </w:r>
      <w:r>
        <w:rPr>
          <w:bCs/>
        </w:rPr>
        <w:tab/>
      </w:r>
      <w:r w:rsidR="00D64546">
        <w:rPr>
          <w:bCs/>
        </w:rPr>
        <w:tab/>
      </w:r>
      <w:r w:rsidR="00D64546" w:rsidRPr="00D64546">
        <w:rPr>
          <w:bCs/>
        </w:rPr>
        <w:t>John L. Loeb Associate Professor in the Natural Sciences</w:t>
      </w:r>
      <w:r w:rsidR="00D64546">
        <w:rPr>
          <w:bCs/>
        </w:rPr>
        <w:t>, Harvard University</w:t>
      </w:r>
    </w:p>
    <w:p w:rsidR="00D64546" w:rsidRDefault="00D64546" w:rsidP="00C80672">
      <w:pPr>
        <w:spacing w:line="360" w:lineRule="auto"/>
        <w:ind w:right="288"/>
        <w:jc w:val="both"/>
        <w:outlineLvl w:val="0"/>
        <w:rPr>
          <w:bCs/>
        </w:rPr>
      </w:pPr>
      <w:r>
        <w:rPr>
          <w:bCs/>
        </w:rPr>
        <w:t>2007-2012</w:t>
      </w:r>
      <w:r>
        <w:rPr>
          <w:bCs/>
        </w:rPr>
        <w:tab/>
      </w:r>
      <w:r>
        <w:rPr>
          <w:bCs/>
        </w:rPr>
        <w:tab/>
        <w:t>Assistant Professor, Harvard University</w:t>
      </w:r>
    </w:p>
    <w:p w:rsidR="00CC547D" w:rsidRDefault="00CC547D" w:rsidP="00C80672">
      <w:pPr>
        <w:spacing w:line="360" w:lineRule="auto"/>
        <w:ind w:left="1440" w:right="288" w:hanging="1440"/>
        <w:jc w:val="both"/>
        <w:outlineLvl w:val="0"/>
        <w:rPr>
          <w:bCs/>
        </w:rPr>
      </w:pPr>
      <w:r>
        <w:rPr>
          <w:bCs/>
        </w:rPr>
        <w:t>2004-2007</w:t>
      </w:r>
      <w:r>
        <w:rPr>
          <w:bCs/>
        </w:rPr>
        <w:tab/>
        <w:t xml:space="preserve">Junior Fellow in the Harvard Society of Fellows working with </w:t>
      </w:r>
      <w:r w:rsidR="002E0956">
        <w:rPr>
          <w:bCs/>
        </w:rPr>
        <w:t xml:space="preserve">Prof. </w:t>
      </w:r>
      <w:r>
        <w:rPr>
          <w:bCs/>
        </w:rPr>
        <w:t>Michale Fee, MIT</w:t>
      </w:r>
    </w:p>
    <w:p w:rsidR="00CC547D" w:rsidRDefault="00CC547D" w:rsidP="00C80672">
      <w:pPr>
        <w:spacing w:line="360" w:lineRule="auto"/>
        <w:ind w:left="1440" w:right="288" w:hanging="1440"/>
        <w:jc w:val="both"/>
        <w:outlineLvl w:val="0"/>
        <w:rPr>
          <w:bCs/>
        </w:rPr>
      </w:pPr>
      <w:r>
        <w:rPr>
          <w:bCs/>
        </w:rPr>
        <w:t>2003-2004</w:t>
      </w:r>
      <w:r>
        <w:rPr>
          <w:bCs/>
        </w:rPr>
        <w:tab/>
        <w:t>Postdoctoral Fellow with Prof. Markus Meister, Harvard University</w:t>
      </w:r>
    </w:p>
    <w:p w:rsidR="00CC547D" w:rsidRDefault="00CC547D" w:rsidP="00C80672">
      <w:pPr>
        <w:spacing w:line="360" w:lineRule="auto"/>
        <w:ind w:left="1440" w:right="288" w:hanging="1440"/>
        <w:jc w:val="both"/>
        <w:outlineLvl w:val="0"/>
        <w:rPr>
          <w:bCs/>
        </w:rPr>
      </w:pPr>
      <w:r>
        <w:rPr>
          <w:bCs/>
        </w:rPr>
        <w:t>1998-2003</w:t>
      </w:r>
      <w:r>
        <w:rPr>
          <w:bCs/>
        </w:rPr>
        <w:tab/>
        <w:t xml:space="preserve">Graduate Student with </w:t>
      </w:r>
      <w:r w:rsidR="002E0956">
        <w:rPr>
          <w:bCs/>
        </w:rPr>
        <w:t xml:space="preserve">Prof. </w:t>
      </w:r>
      <w:r>
        <w:rPr>
          <w:bCs/>
        </w:rPr>
        <w:t>Markus Meister, Harvard University</w:t>
      </w:r>
    </w:p>
    <w:p w:rsidR="00BC384A" w:rsidRDefault="00CC547D" w:rsidP="00BC384A">
      <w:pPr>
        <w:spacing w:line="360" w:lineRule="auto"/>
        <w:ind w:left="1440" w:right="288" w:hanging="1440"/>
        <w:jc w:val="both"/>
        <w:outlineLvl w:val="0"/>
        <w:rPr>
          <w:bCs/>
        </w:rPr>
      </w:pPr>
      <w:r>
        <w:rPr>
          <w:bCs/>
        </w:rPr>
        <w:t>1996-1997</w:t>
      </w:r>
      <w:r>
        <w:rPr>
          <w:bCs/>
        </w:rPr>
        <w:tab/>
        <w:t xml:space="preserve">Research Assistant with </w:t>
      </w:r>
      <w:r w:rsidR="002E0956">
        <w:rPr>
          <w:bCs/>
        </w:rPr>
        <w:t xml:space="preserve">Prof. </w:t>
      </w:r>
      <w:r>
        <w:rPr>
          <w:bCs/>
        </w:rPr>
        <w:t xml:space="preserve">Alan Verkman, </w:t>
      </w:r>
      <w:r w:rsidR="002E0956">
        <w:rPr>
          <w:bCs/>
        </w:rPr>
        <w:t>UCSF</w:t>
      </w:r>
    </w:p>
    <w:p w:rsidR="00BC384A" w:rsidRDefault="00BC384A" w:rsidP="00BC384A">
      <w:pPr>
        <w:spacing w:line="360" w:lineRule="auto"/>
        <w:ind w:left="1440" w:right="288" w:hanging="1440"/>
        <w:jc w:val="both"/>
        <w:outlineLvl w:val="0"/>
        <w:rPr>
          <w:bCs/>
          <w:color w:val="1F497D" w:themeColor="text2"/>
          <w:sz w:val="40"/>
          <w:szCs w:val="40"/>
        </w:rPr>
      </w:pPr>
    </w:p>
    <w:p w:rsidR="00585D63" w:rsidRPr="00585D63" w:rsidRDefault="00585D63" w:rsidP="00C80672">
      <w:pPr>
        <w:spacing w:line="360" w:lineRule="auto"/>
        <w:ind w:right="288"/>
        <w:jc w:val="both"/>
        <w:outlineLvl w:val="0"/>
        <w:rPr>
          <w:bCs/>
          <w:color w:val="1F497D" w:themeColor="text2"/>
        </w:rPr>
      </w:pPr>
    </w:p>
    <w:p w:rsidR="00585D63" w:rsidRDefault="00585D63" w:rsidP="00C80672">
      <w:pPr>
        <w:spacing w:line="360" w:lineRule="auto"/>
        <w:ind w:right="288"/>
        <w:jc w:val="both"/>
        <w:outlineLvl w:val="0"/>
        <w:rPr>
          <w:bCs/>
          <w:color w:val="1F497D" w:themeColor="text2"/>
          <w:sz w:val="40"/>
          <w:szCs w:val="40"/>
        </w:rPr>
      </w:pPr>
      <w:r>
        <w:rPr>
          <w:bCs/>
          <w:color w:val="1F497D" w:themeColor="text2"/>
          <w:sz w:val="40"/>
          <w:szCs w:val="40"/>
        </w:rPr>
        <w:t>Honors and Awards</w:t>
      </w:r>
    </w:p>
    <w:p w:rsidR="001863F7" w:rsidRDefault="001863F7" w:rsidP="00C80672">
      <w:pPr>
        <w:spacing w:line="360" w:lineRule="auto"/>
        <w:ind w:right="288"/>
        <w:jc w:val="both"/>
        <w:outlineLvl w:val="0"/>
        <w:rPr>
          <w:bCs/>
          <w:color w:val="000000" w:themeColor="text1"/>
        </w:rPr>
      </w:pPr>
      <w:r w:rsidRPr="00585D63">
        <w:rPr>
          <w:bCs/>
          <w:color w:val="000000" w:themeColor="text1"/>
        </w:rPr>
        <w:t>2015</w:t>
      </w:r>
      <w:r w:rsidRPr="00585D63">
        <w:rPr>
          <w:bCs/>
          <w:color w:val="000000" w:themeColor="text1"/>
          <w:sz w:val="40"/>
          <w:szCs w:val="40"/>
        </w:rPr>
        <w:tab/>
      </w:r>
      <w:r>
        <w:rPr>
          <w:bCs/>
          <w:color w:val="000000" w:themeColor="text1"/>
          <w:sz w:val="40"/>
          <w:szCs w:val="40"/>
        </w:rPr>
        <w:tab/>
      </w:r>
      <w:r w:rsidR="003C35C4">
        <w:rPr>
          <w:bCs/>
          <w:color w:val="000000" w:themeColor="text1"/>
          <w:sz w:val="40"/>
          <w:szCs w:val="40"/>
        </w:rPr>
        <w:tab/>
      </w:r>
      <w:r w:rsidRPr="00585D63">
        <w:rPr>
          <w:bCs/>
          <w:color w:val="000000" w:themeColor="text1"/>
        </w:rPr>
        <w:t xml:space="preserve">Distinguished </w:t>
      </w:r>
      <w:r>
        <w:rPr>
          <w:bCs/>
          <w:color w:val="000000" w:themeColor="text1"/>
        </w:rPr>
        <w:t>Kavli Lecturer</w:t>
      </w:r>
    </w:p>
    <w:p w:rsidR="00AF6586" w:rsidRDefault="00AF6586" w:rsidP="00C80672">
      <w:pPr>
        <w:spacing w:line="360" w:lineRule="auto"/>
        <w:ind w:right="288"/>
        <w:jc w:val="both"/>
        <w:outlineLvl w:val="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2014 </w:t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 w:rsidR="003C35C4">
        <w:rPr>
          <w:bCs/>
          <w:color w:val="000000" w:themeColor="text1"/>
        </w:rPr>
        <w:tab/>
      </w:r>
      <w:r>
        <w:rPr>
          <w:bCs/>
          <w:color w:val="000000" w:themeColor="text1"/>
        </w:rPr>
        <w:t>Mind Brain Behavior Faculty Award</w:t>
      </w:r>
    </w:p>
    <w:p w:rsidR="001863F7" w:rsidRDefault="001863F7" w:rsidP="00C80672">
      <w:pPr>
        <w:spacing w:line="360" w:lineRule="auto"/>
        <w:ind w:right="288"/>
        <w:jc w:val="both"/>
        <w:outlineLvl w:val="0"/>
        <w:rPr>
          <w:bCs/>
          <w:color w:val="000000" w:themeColor="text1"/>
        </w:rPr>
      </w:pPr>
      <w:r w:rsidRPr="00585D63">
        <w:rPr>
          <w:bCs/>
          <w:color w:val="000000" w:themeColor="text1"/>
        </w:rPr>
        <w:t>20</w:t>
      </w:r>
      <w:r>
        <w:rPr>
          <w:bCs/>
          <w:color w:val="000000" w:themeColor="text1"/>
        </w:rPr>
        <w:t>09</w:t>
      </w:r>
      <w:r w:rsidRPr="00585D63">
        <w:rPr>
          <w:bCs/>
          <w:color w:val="000000" w:themeColor="text1"/>
          <w:sz w:val="40"/>
          <w:szCs w:val="40"/>
        </w:rPr>
        <w:tab/>
      </w:r>
      <w:r>
        <w:rPr>
          <w:bCs/>
          <w:color w:val="000000" w:themeColor="text1"/>
          <w:sz w:val="40"/>
          <w:szCs w:val="40"/>
        </w:rPr>
        <w:tab/>
      </w:r>
      <w:r w:rsidR="003C35C4">
        <w:rPr>
          <w:bCs/>
          <w:color w:val="000000" w:themeColor="text1"/>
          <w:sz w:val="40"/>
          <w:szCs w:val="40"/>
        </w:rPr>
        <w:tab/>
      </w:r>
      <w:r>
        <w:rPr>
          <w:bCs/>
          <w:color w:val="000000" w:themeColor="text1"/>
        </w:rPr>
        <w:t>Sloan Fellow</w:t>
      </w:r>
    </w:p>
    <w:p w:rsidR="001863F7" w:rsidRDefault="001863F7" w:rsidP="00C80672">
      <w:pPr>
        <w:pStyle w:val="BodyText"/>
        <w:spacing w:after="0" w:line="360" w:lineRule="auto"/>
        <w:jc w:val="both"/>
      </w:pPr>
      <w:r>
        <w:t>2008</w:t>
      </w:r>
      <w:r>
        <w:tab/>
      </w:r>
      <w:r>
        <w:tab/>
      </w:r>
      <w:r w:rsidR="003C35C4">
        <w:tab/>
      </w:r>
      <w:r>
        <w:t>McKnight Scholar</w:t>
      </w:r>
    </w:p>
    <w:p w:rsidR="001863F7" w:rsidRDefault="001863F7" w:rsidP="00C80672">
      <w:pPr>
        <w:pStyle w:val="BodyText"/>
        <w:spacing w:after="0" w:line="360" w:lineRule="auto"/>
        <w:jc w:val="both"/>
      </w:pPr>
      <w:r>
        <w:t xml:space="preserve">2008 </w:t>
      </w:r>
      <w:r>
        <w:tab/>
      </w:r>
      <w:r>
        <w:tab/>
      </w:r>
      <w:r w:rsidR="003C35C4">
        <w:tab/>
      </w:r>
      <w:r>
        <w:t>Klingenstein Fellow</w:t>
      </w:r>
    </w:p>
    <w:p w:rsidR="001863F7" w:rsidRDefault="001863F7" w:rsidP="00C80672">
      <w:pPr>
        <w:pStyle w:val="BodyText"/>
        <w:spacing w:after="0" w:line="360" w:lineRule="auto"/>
        <w:jc w:val="both"/>
      </w:pPr>
      <w:r>
        <w:t xml:space="preserve">2007 </w:t>
      </w:r>
      <w:r>
        <w:tab/>
      </w:r>
      <w:r>
        <w:tab/>
      </w:r>
      <w:r w:rsidR="003C35C4">
        <w:tab/>
      </w:r>
      <w:r>
        <w:t>Milton Fund</w:t>
      </w:r>
    </w:p>
    <w:p w:rsidR="001863F7" w:rsidRDefault="001863F7" w:rsidP="00C80672">
      <w:pPr>
        <w:pStyle w:val="BodyText"/>
        <w:spacing w:after="0" w:line="360" w:lineRule="auto"/>
        <w:jc w:val="both"/>
      </w:pPr>
      <w:r>
        <w:t>2004</w:t>
      </w:r>
      <w:r>
        <w:tab/>
      </w:r>
      <w:r>
        <w:tab/>
      </w:r>
      <w:r w:rsidR="003C35C4">
        <w:tab/>
      </w:r>
      <w:r>
        <w:t>Elected as a Junior Fellow in the Harvard Society of Fellows</w:t>
      </w:r>
    </w:p>
    <w:p w:rsidR="00BC384A" w:rsidRDefault="001863F7" w:rsidP="00B63A0B">
      <w:pPr>
        <w:pStyle w:val="BodyText"/>
        <w:spacing w:after="0" w:line="360" w:lineRule="auto"/>
        <w:jc w:val="both"/>
      </w:pPr>
      <w:r>
        <w:t>2004</w:t>
      </w:r>
      <w:r>
        <w:tab/>
      </w:r>
      <w:r>
        <w:tab/>
      </w:r>
      <w:r w:rsidR="003C35C4">
        <w:tab/>
      </w:r>
      <w:r>
        <w:t>Helen Hay Whitney Fellow (declined)</w:t>
      </w:r>
    </w:p>
    <w:p w:rsidR="00B63A0B" w:rsidRPr="00B63A0B" w:rsidRDefault="00B63A0B" w:rsidP="00B63A0B">
      <w:pPr>
        <w:pStyle w:val="BodyText"/>
        <w:spacing w:after="0" w:line="360" w:lineRule="auto"/>
        <w:jc w:val="both"/>
      </w:pPr>
    </w:p>
    <w:p w:rsidR="00A81687" w:rsidRDefault="00A81687" w:rsidP="00C80672">
      <w:pPr>
        <w:spacing w:line="360" w:lineRule="auto"/>
        <w:ind w:right="288"/>
        <w:jc w:val="both"/>
        <w:outlineLvl w:val="0"/>
        <w:rPr>
          <w:bCs/>
          <w:color w:val="1F497D" w:themeColor="text2"/>
          <w:sz w:val="40"/>
          <w:szCs w:val="40"/>
        </w:rPr>
      </w:pPr>
    </w:p>
    <w:p w:rsidR="001863F7" w:rsidRDefault="001863F7" w:rsidP="00C80672">
      <w:pPr>
        <w:spacing w:line="360" w:lineRule="auto"/>
        <w:ind w:right="288"/>
        <w:jc w:val="both"/>
        <w:outlineLvl w:val="0"/>
        <w:rPr>
          <w:bCs/>
          <w:color w:val="1F497D" w:themeColor="text2"/>
          <w:sz w:val="40"/>
          <w:szCs w:val="40"/>
        </w:rPr>
      </w:pPr>
      <w:r>
        <w:rPr>
          <w:bCs/>
          <w:color w:val="1F497D" w:themeColor="text2"/>
          <w:sz w:val="40"/>
          <w:szCs w:val="40"/>
        </w:rPr>
        <w:t>Specialized Training</w:t>
      </w:r>
    </w:p>
    <w:p w:rsidR="001863F7" w:rsidRDefault="001863F7" w:rsidP="00C80672">
      <w:pPr>
        <w:pStyle w:val="BodyText"/>
        <w:spacing w:line="360" w:lineRule="auto"/>
        <w:jc w:val="both"/>
      </w:pPr>
      <w:r>
        <w:t>2006</w:t>
      </w:r>
      <w:r>
        <w:tab/>
      </w:r>
      <w:r>
        <w:tab/>
      </w:r>
      <w:r w:rsidRPr="001863F7">
        <w:t>Advanced Techniques in Molecular Neuroscience</w:t>
      </w:r>
      <w:r>
        <w:t>, Cold Spring Harbor Laboratory</w:t>
      </w:r>
    </w:p>
    <w:p w:rsidR="001863F7" w:rsidRPr="001863F7" w:rsidRDefault="001863F7" w:rsidP="00C80672">
      <w:pPr>
        <w:pStyle w:val="BodyText"/>
        <w:spacing w:line="360" w:lineRule="auto"/>
        <w:jc w:val="both"/>
      </w:pPr>
      <w:r>
        <w:t xml:space="preserve">2007 </w:t>
      </w:r>
      <w:r>
        <w:tab/>
      </w:r>
      <w:r>
        <w:tab/>
      </w:r>
      <w:r w:rsidRPr="001863F7">
        <w:t>Ion Channel Physiology, Cold Spring Harbor Laboratory</w:t>
      </w:r>
    </w:p>
    <w:p w:rsidR="008723C4" w:rsidRPr="00E734FA" w:rsidRDefault="008723C4" w:rsidP="00C80672">
      <w:pPr>
        <w:spacing w:line="360" w:lineRule="auto"/>
        <w:jc w:val="both"/>
        <w:rPr>
          <w:b/>
          <w:bCs/>
        </w:rPr>
      </w:pPr>
    </w:p>
    <w:p w:rsidR="000220A9" w:rsidRDefault="00AF6586" w:rsidP="00C80672">
      <w:pPr>
        <w:spacing w:line="360" w:lineRule="auto"/>
        <w:ind w:right="288"/>
        <w:jc w:val="both"/>
        <w:outlineLvl w:val="0"/>
        <w:rPr>
          <w:bCs/>
          <w:color w:val="1F497D" w:themeColor="text2"/>
          <w:sz w:val="40"/>
          <w:szCs w:val="40"/>
        </w:rPr>
      </w:pPr>
      <w:r>
        <w:rPr>
          <w:bCs/>
          <w:color w:val="1F497D" w:themeColor="text2"/>
          <w:sz w:val="40"/>
          <w:szCs w:val="40"/>
        </w:rPr>
        <w:t>Publications</w:t>
      </w:r>
      <w:r w:rsidR="007D7623">
        <w:rPr>
          <w:bCs/>
          <w:color w:val="1F497D" w:themeColor="text2"/>
          <w:sz w:val="40"/>
          <w:szCs w:val="40"/>
        </w:rPr>
        <w:t xml:space="preserve"> </w:t>
      </w:r>
    </w:p>
    <w:p w:rsidR="000220A9" w:rsidRDefault="000220A9" w:rsidP="009671A4">
      <w:pPr>
        <w:ind w:right="288"/>
        <w:jc w:val="both"/>
        <w:outlineLvl w:val="0"/>
        <w:rPr>
          <w:bCs/>
        </w:rPr>
      </w:pPr>
      <w:r w:rsidRPr="000220A9">
        <w:rPr>
          <w:bCs/>
        </w:rPr>
        <w:t>Wolff SEB and Ölveczky BP. The promise and perils of causal circuit manipulations.</w:t>
      </w:r>
      <w:r>
        <w:rPr>
          <w:b/>
          <w:bCs/>
        </w:rPr>
        <w:t xml:space="preserve"> Current Opinion in </w:t>
      </w:r>
      <w:r w:rsidRPr="000220A9">
        <w:rPr>
          <w:b/>
          <w:bCs/>
        </w:rPr>
        <w:t>Neurobiology</w:t>
      </w:r>
      <w:r w:rsidRPr="000220A9">
        <w:rPr>
          <w:bCs/>
        </w:rPr>
        <w:t xml:space="preserve"> 49:84–94. April 2018.</w:t>
      </w:r>
    </w:p>
    <w:p w:rsidR="000220A9" w:rsidRPr="000220A9" w:rsidRDefault="000220A9" w:rsidP="009671A4">
      <w:pPr>
        <w:ind w:right="288"/>
        <w:jc w:val="both"/>
        <w:outlineLvl w:val="0"/>
        <w:rPr>
          <w:bCs/>
          <w:sz w:val="12"/>
          <w:szCs w:val="12"/>
        </w:rPr>
      </w:pPr>
    </w:p>
    <w:p w:rsidR="000220A9" w:rsidRDefault="000220A9" w:rsidP="009671A4">
      <w:pPr>
        <w:ind w:right="288"/>
        <w:jc w:val="both"/>
        <w:outlineLvl w:val="0"/>
        <w:rPr>
          <w:bCs/>
        </w:rPr>
      </w:pPr>
      <w:r w:rsidRPr="000220A9">
        <w:rPr>
          <w:bCs/>
        </w:rPr>
        <w:t>Pehlevan C, Ali F and Ölveczky BP. Flexibility in motor timing constrains the</w:t>
      </w:r>
      <w:r>
        <w:rPr>
          <w:bCs/>
        </w:rPr>
        <w:t xml:space="preserve"> topology and dynamics of </w:t>
      </w:r>
      <w:r w:rsidRPr="000220A9">
        <w:rPr>
          <w:bCs/>
        </w:rPr>
        <w:t xml:space="preserve">pattern generator circuits. </w:t>
      </w:r>
      <w:r w:rsidRPr="000220A9">
        <w:rPr>
          <w:b/>
          <w:bCs/>
        </w:rPr>
        <w:t xml:space="preserve">Nature Communications </w:t>
      </w:r>
      <w:r w:rsidRPr="000220A9">
        <w:rPr>
          <w:bCs/>
        </w:rPr>
        <w:t xml:space="preserve">9(1):977, March 2018.  </w:t>
      </w:r>
    </w:p>
    <w:p w:rsidR="000220A9" w:rsidRPr="000220A9" w:rsidRDefault="000220A9" w:rsidP="009671A4">
      <w:pPr>
        <w:ind w:right="288"/>
        <w:jc w:val="both"/>
        <w:outlineLvl w:val="0"/>
        <w:rPr>
          <w:bCs/>
          <w:sz w:val="12"/>
          <w:szCs w:val="12"/>
        </w:rPr>
      </w:pPr>
    </w:p>
    <w:p w:rsidR="000220A9" w:rsidRPr="000220A9" w:rsidRDefault="000220A9" w:rsidP="000220A9">
      <w:pPr>
        <w:jc w:val="both"/>
        <w:rPr>
          <w:bCs/>
        </w:rPr>
      </w:pPr>
      <w:r w:rsidRPr="000220A9">
        <w:rPr>
          <w:bCs/>
        </w:rPr>
        <w:t xml:space="preserve">Dhawale A, Poddar R, Kopelowitz E, Normand V, Wolff SBE and Ölveczky BP.  Dhawale A, Poddar R </w:t>
      </w:r>
    </w:p>
    <w:p w:rsidR="000220A9" w:rsidRPr="000220A9" w:rsidRDefault="000220A9" w:rsidP="000220A9">
      <w:pPr>
        <w:jc w:val="both"/>
        <w:rPr>
          <w:bCs/>
        </w:rPr>
      </w:pPr>
      <w:r w:rsidRPr="000220A9">
        <w:rPr>
          <w:bCs/>
        </w:rPr>
        <w:t xml:space="preserve">and Ölveczky BP. Automated long-term recording and analysis of neural activity in behaving animals. </w:t>
      </w:r>
    </w:p>
    <w:p w:rsidR="000220A9" w:rsidRDefault="000220A9" w:rsidP="000220A9">
      <w:pPr>
        <w:jc w:val="both"/>
        <w:rPr>
          <w:bCs/>
        </w:rPr>
      </w:pPr>
      <w:r w:rsidRPr="000220A9">
        <w:rPr>
          <w:b/>
          <w:bCs/>
        </w:rPr>
        <w:t>eLife</w:t>
      </w:r>
      <w:r w:rsidRPr="000220A9">
        <w:rPr>
          <w:bCs/>
        </w:rPr>
        <w:t xml:space="preserve"> 6:e27702, September 2017.</w:t>
      </w:r>
    </w:p>
    <w:p w:rsidR="000220A9" w:rsidRPr="000220A9" w:rsidRDefault="000220A9" w:rsidP="000220A9">
      <w:pPr>
        <w:jc w:val="both"/>
        <w:rPr>
          <w:bCs/>
          <w:sz w:val="12"/>
          <w:szCs w:val="12"/>
        </w:rPr>
      </w:pPr>
    </w:p>
    <w:p w:rsidR="000220A9" w:rsidRDefault="000220A9" w:rsidP="000220A9">
      <w:pPr>
        <w:jc w:val="both"/>
        <w:rPr>
          <w:bCs/>
        </w:rPr>
      </w:pPr>
      <w:bookmarkStart w:id="0" w:name="_GoBack"/>
      <w:r w:rsidRPr="000220A9">
        <w:rPr>
          <w:bCs/>
        </w:rPr>
        <w:t>Dhawale AK, Smith MA and Ölveczky BP.</w:t>
      </w:r>
      <w:r w:rsidR="00DE153F">
        <w:rPr>
          <w:bCs/>
        </w:rPr>
        <w:t xml:space="preserve"> </w:t>
      </w:r>
      <w:r w:rsidRPr="000220A9">
        <w:rPr>
          <w:bCs/>
        </w:rPr>
        <w:t>The role of variability in motor learning. Annual Review of Neuroscience 40:479-498. May 2017.</w:t>
      </w:r>
    </w:p>
    <w:bookmarkEnd w:id="0"/>
    <w:p w:rsidR="009671A4" w:rsidRPr="00B06305" w:rsidRDefault="009671A4" w:rsidP="009671A4">
      <w:pPr>
        <w:ind w:right="288"/>
        <w:jc w:val="both"/>
        <w:outlineLvl w:val="0"/>
        <w:rPr>
          <w:bCs/>
          <w:sz w:val="12"/>
          <w:szCs w:val="12"/>
        </w:rPr>
      </w:pPr>
    </w:p>
    <w:p w:rsidR="000220A9" w:rsidRPr="000220A9" w:rsidRDefault="000220A9" w:rsidP="000220A9">
      <w:pPr>
        <w:ind w:right="288"/>
        <w:jc w:val="both"/>
        <w:outlineLvl w:val="0"/>
        <w:rPr>
          <w:bCs/>
        </w:rPr>
      </w:pPr>
      <w:r w:rsidRPr="000220A9">
        <w:rPr>
          <w:bCs/>
        </w:rPr>
        <w:t xml:space="preserve">Otchy, T.M., Wolff, S.B.E., Rhee, J.Y., Pehlevan, C., Kawai, R., Kempf, A., Gobes, S.M.H., Ölveczky </w:t>
      </w:r>
    </w:p>
    <w:p w:rsidR="009671A4" w:rsidRDefault="000220A9" w:rsidP="000220A9">
      <w:pPr>
        <w:ind w:right="288"/>
        <w:jc w:val="both"/>
        <w:outlineLvl w:val="0"/>
        <w:rPr>
          <w:bCs/>
        </w:rPr>
      </w:pPr>
      <w:r w:rsidRPr="000220A9">
        <w:rPr>
          <w:bCs/>
        </w:rPr>
        <w:t xml:space="preserve">B.P. Acute off-target effects of neural circuit manipulations. </w:t>
      </w:r>
      <w:r w:rsidRPr="000220A9">
        <w:rPr>
          <w:b/>
          <w:bCs/>
        </w:rPr>
        <w:t>Nature</w:t>
      </w:r>
      <w:r>
        <w:rPr>
          <w:bCs/>
        </w:rPr>
        <w:t xml:space="preserve"> 528, 358–363. December 2015</w:t>
      </w:r>
      <w:r w:rsidR="009671A4">
        <w:rPr>
          <w:bCs/>
        </w:rPr>
        <w:t>.</w:t>
      </w:r>
    </w:p>
    <w:p w:rsidR="000220A9" w:rsidRPr="00EA463C" w:rsidRDefault="000220A9" w:rsidP="000220A9">
      <w:pPr>
        <w:jc w:val="both"/>
        <w:rPr>
          <w:sz w:val="12"/>
          <w:szCs w:val="12"/>
        </w:rPr>
      </w:pPr>
    </w:p>
    <w:p w:rsidR="00FC237F" w:rsidRPr="008F2ED8" w:rsidRDefault="00FC237F" w:rsidP="006D1F65">
      <w:pPr>
        <w:jc w:val="both"/>
      </w:pPr>
      <w:r w:rsidRPr="00EA0052">
        <w:lastRenderedPageBreak/>
        <w:t xml:space="preserve">Kawai R, Markman T, Dhawale A, Poddar R, Fantana A, Kampff AR,  and </w:t>
      </w:r>
      <w:r w:rsidRPr="00EA0052">
        <w:rPr>
          <w:u w:val="single"/>
        </w:rPr>
        <w:t xml:space="preserve">Ölveczky </w:t>
      </w:r>
      <w:r w:rsidRPr="008F2ED8">
        <w:rPr>
          <w:u w:val="single"/>
        </w:rPr>
        <w:t>BP.</w:t>
      </w:r>
      <w:r w:rsidRPr="008F2ED8">
        <w:t xml:space="preserve"> Motor cortex is required for learning but not for executing a motor skill. </w:t>
      </w:r>
      <w:r w:rsidRPr="008F2ED8">
        <w:rPr>
          <w:b/>
        </w:rPr>
        <w:t>Neuron.</w:t>
      </w:r>
      <w:r w:rsidRPr="008F2ED8">
        <w:t xml:space="preserve"> 86(3): 800–812, May 2015.</w:t>
      </w:r>
    </w:p>
    <w:p w:rsidR="00FC237F" w:rsidRPr="008F2ED8" w:rsidRDefault="00FC237F" w:rsidP="006D1F65">
      <w:pPr>
        <w:ind w:left="360"/>
        <w:jc w:val="both"/>
        <w:rPr>
          <w:sz w:val="12"/>
          <w:szCs w:val="12"/>
        </w:rPr>
      </w:pPr>
    </w:p>
    <w:p w:rsidR="00FC237F" w:rsidRPr="008F2ED8" w:rsidRDefault="00FC237F" w:rsidP="006D1F65">
      <w:pPr>
        <w:jc w:val="both"/>
      </w:pPr>
      <w:r w:rsidRPr="00EA0052">
        <w:rPr>
          <w:bCs/>
        </w:rPr>
        <w:t xml:space="preserve">Garst-Orozco J, Babadi B and </w:t>
      </w:r>
      <w:r w:rsidRPr="008F2ED8">
        <w:rPr>
          <w:caps/>
          <w:u w:val="single"/>
        </w:rPr>
        <w:t>Ö</w:t>
      </w:r>
      <w:r w:rsidRPr="008F2ED8">
        <w:rPr>
          <w:u w:val="single"/>
        </w:rPr>
        <w:t>lveczky BP.</w:t>
      </w:r>
      <w:r w:rsidRPr="008F2ED8">
        <w:t xml:space="preserve"> A neural circuit mechanism for regulating vocal variability during song learning in zebra finches. </w:t>
      </w:r>
      <w:r w:rsidRPr="008F2ED8">
        <w:rPr>
          <w:b/>
        </w:rPr>
        <w:t xml:space="preserve">eLife </w:t>
      </w:r>
      <w:r w:rsidRPr="008F2ED8">
        <w:t>2014;10.7554/eLife.03697.</w:t>
      </w:r>
      <w:r w:rsidRPr="008F2ED8">
        <w:rPr>
          <w:b/>
        </w:rPr>
        <w:t xml:space="preserve"> </w:t>
      </w:r>
      <w:r w:rsidRPr="008F2ED8">
        <w:t>December 2014.</w:t>
      </w:r>
    </w:p>
    <w:p w:rsidR="00FC237F" w:rsidRPr="008F2ED8" w:rsidRDefault="00FC237F" w:rsidP="006D1F65">
      <w:pPr>
        <w:ind w:left="360"/>
        <w:jc w:val="both"/>
        <w:rPr>
          <w:sz w:val="12"/>
          <w:szCs w:val="12"/>
        </w:rPr>
      </w:pPr>
    </w:p>
    <w:p w:rsidR="00FC237F" w:rsidRPr="008F2ED8" w:rsidRDefault="00FC237F" w:rsidP="006D1F65">
      <w:pPr>
        <w:jc w:val="both"/>
        <w:rPr>
          <w:bCs/>
        </w:rPr>
      </w:pPr>
      <w:r w:rsidRPr="00EA0052">
        <w:t>Memmesheimer R-M, Rubin R,</w:t>
      </w:r>
      <w:r w:rsidRPr="008F2ED8">
        <w:rPr>
          <w:caps/>
          <w:u w:val="single"/>
        </w:rPr>
        <w:t xml:space="preserve"> Ö</w:t>
      </w:r>
      <w:r w:rsidRPr="008F2ED8">
        <w:rPr>
          <w:u w:val="single"/>
        </w:rPr>
        <w:t>lveczky BP</w:t>
      </w:r>
      <w:r w:rsidRPr="008F2ED8">
        <w:t xml:space="preserve"> and Sompolinsky H. Learning Precisely Timed Spikes. </w:t>
      </w:r>
      <w:r w:rsidRPr="008F2ED8">
        <w:rPr>
          <w:b/>
          <w:bCs/>
        </w:rPr>
        <w:t xml:space="preserve">Neuron. </w:t>
      </w:r>
      <w:r w:rsidRPr="008F2ED8">
        <w:rPr>
          <w:bCs/>
        </w:rPr>
        <w:t>21;82(4):925-38. May 2014.</w:t>
      </w:r>
    </w:p>
    <w:p w:rsidR="00FC237F" w:rsidRPr="008F2ED8" w:rsidRDefault="00FC237F" w:rsidP="006D1F65">
      <w:pPr>
        <w:jc w:val="both"/>
        <w:rPr>
          <w:sz w:val="12"/>
          <w:szCs w:val="12"/>
        </w:rPr>
      </w:pPr>
    </w:p>
    <w:p w:rsidR="00FC237F" w:rsidRDefault="00FC237F" w:rsidP="006D1F65">
      <w:pPr>
        <w:jc w:val="both"/>
      </w:pPr>
      <w:r w:rsidRPr="00EA0052">
        <w:rPr>
          <w:u w:val="single"/>
        </w:rPr>
        <w:t xml:space="preserve">Ölveczky BP. </w:t>
      </w:r>
      <w:r w:rsidRPr="008F2ED8">
        <w:t xml:space="preserve"> Neuroscience: Ordered randomness in fly love songs. </w:t>
      </w:r>
      <w:r w:rsidRPr="008F2ED8">
        <w:rPr>
          <w:b/>
        </w:rPr>
        <w:t>Nature.</w:t>
      </w:r>
      <w:r w:rsidRPr="008F2ED8">
        <w:t xml:space="preserve"> 507(7491):177-8. Mar 2014.</w:t>
      </w:r>
    </w:p>
    <w:p w:rsidR="007D7623" w:rsidRPr="008F2ED8" w:rsidRDefault="007D7623" w:rsidP="00C80672">
      <w:pPr>
        <w:spacing w:line="360" w:lineRule="auto"/>
        <w:jc w:val="both"/>
        <w:rPr>
          <w:sz w:val="12"/>
          <w:szCs w:val="12"/>
        </w:rPr>
      </w:pPr>
    </w:p>
    <w:p w:rsidR="00FC237F" w:rsidRDefault="00FC237F" w:rsidP="000220A9">
      <w:pPr>
        <w:jc w:val="both"/>
      </w:pPr>
      <w:r w:rsidRPr="00EA0052">
        <w:t xml:space="preserve">Wu H, Miyamoto Y, Gonzales-Castro LN, </w:t>
      </w:r>
      <w:r w:rsidRPr="008F2ED8">
        <w:rPr>
          <w:caps/>
          <w:u w:val="single"/>
        </w:rPr>
        <w:t>Ö</w:t>
      </w:r>
      <w:r w:rsidRPr="008F2ED8">
        <w:rPr>
          <w:u w:val="single"/>
        </w:rPr>
        <w:t>lveczky BP</w:t>
      </w:r>
      <w:r w:rsidRPr="008F2ED8">
        <w:t xml:space="preserve"> and Smith M. Temporal structure of motor variability is dynamically regulated and predicts motor learning ability. </w:t>
      </w:r>
      <w:r w:rsidRPr="008F2ED8">
        <w:rPr>
          <w:b/>
        </w:rPr>
        <w:t>Nature Neuroscience</w:t>
      </w:r>
      <w:r w:rsidRPr="008F2ED8">
        <w:t xml:space="preserve"> (17) 312–321 January 2014.</w:t>
      </w:r>
    </w:p>
    <w:p w:rsidR="000220A9" w:rsidRPr="000220A9" w:rsidRDefault="000220A9" w:rsidP="000220A9">
      <w:pPr>
        <w:jc w:val="both"/>
        <w:rPr>
          <w:sz w:val="12"/>
          <w:szCs w:val="12"/>
        </w:rPr>
      </w:pPr>
    </w:p>
    <w:p w:rsidR="00FC237F" w:rsidRPr="008F2ED8" w:rsidRDefault="00FC237F" w:rsidP="006D1F65">
      <w:pPr>
        <w:jc w:val="both"/>
      </w:pPr>
      <w:r w:rsidRPr="00EA0052">
        <w:t xml:space="preserve">Poddar R, Kawai R, </w:t>
      </w:r>
      <w:r w:rsidRPr="008F2ED8">
        <w:rPr>
          <w:u w:val="single"/>
        </w:rPr>
        <w:t>Ölveczky BP</w:t>
      </w:r>
      <w:r w:rsidRPr="008F2ED8">
        <w:t xml:space="preserve">. A Fully Automated High-Throughput Training System for Rodents. </w:t>
      </w:r>
      <w:r w:rsidRPr="008F2ED8">
        <w:rPr>
          <w:b/>
        </w:rPr>
        <w:t>PLoS ONE</w:t>
      </w:r>
      <w:r w:rsidRPr="008F2ED8">
        <w:t xml:space="preserve"> 8(12): e83171. doi:10.1371/journal.pone.0083171. </w:t>
      </w:r>
    </w:p>
    <w:p w:rsidR="00FC237F" w:rsidRPr="008F2ED8" w:rsidRDefault="00FC237F" w:rsidP="006D1F65">
      <w:pPr>
        <w:ind w:left="360"/>
        <w:jc w:val="both"/>
        <w:rPr>
          <w:sz w:val="12"/>
          <w:szCs w:val="12"/>
        </w:rPr>
      </w:pPr>
    </w:p>
    <w:p w:rsidR="00FC237F" w:rsidRPr="008F2ED8" w:rsidRDefault="00FC237F" w:rsidP="006D1F65">
      <w:pPr>
        <w:jc w:val="both"/>
      </w:pPr>
      <w:r w:rsidRPr="00EA0052">
        <w:t xml:space="preserve">Ali F, Otchy TM, Pehlevan C, Fantana AL, Burak Y and </w:t>
      </w:r>
      <w:r w:rsidRPr="008F2ED8">
        <w:rPr>
          <w:u w:val="single"/>
        </w:rPr>
        <w:t>Ölveczky BP</w:t>
      </w:r>
      <w:r w:rsidRPr="008F2ED8">
        <w:t xml:space="preserve">.  The Basal ganglia is necessary for learning spectral, but not temporal, features of birdsong. </w:t>
      </w:r>
      <w:r w:rsidRPr="008F2ED8">
        <w:rPr>
          <w:b/>
        </w:rPr>
        <w:t>Neuron</w:t>
      </w:r>
      <w:r w:rsidRPr="008F2ED8">
        <w:t xml:space="preserve"> 80(2):494-506 October 2013. </w:t>
      </w:r>
    </w:p>
    <w:p w:rsidR="00FC237F" w:rsidRPr="008F2ED8" w:rsidRDefault="00FC237F" w:rsidP="00C80672">
      <w:pPr>
        <w:spacing w:line="360" w:lineRule="auto"/>
        <w:ind w:left="360"/>
        <w:jc w:val="both"/>
        <w:rPr>
          <w:sz w:val="12"/>
          <w:szCs w:val="12"/>
        </w:rPr>
      </w:pPr>
    </w:p>
    <w:p w:rsidR="00FC237F" w:rsidRPr="008F2ED8" w:rsidRDefault="00FC237F" w:rsidP="006D1F65">
      <w:pPr>
        <w:jc w:val="both"/>
      </w:pPr>
      <w:r w:rsidRPr="00EA0052">
        <w:t xml:space="preserve">Otchy TM, </w:t>
      </w:r>
      <w:r w:rsidRPr="008F2ED8">
        <w:rPr>
          <w:caps/>
          <w:u w:val="single"/>
        </w:rPr>
        <w:t>Ö</w:t>
      </w:r>
      <w:r w:rsidRPr="008F2ED8">
        <w:rPr>
          <w:u w:val="single"/>
        </w:rPr>
        <w:t>lveczky BP</w:t>
      </w:r>
      <w:r w:rsidRPr="008F2ED8">
        <w:t xml:space="preserve">. Design and assembly of an ultra-light motorized microdrive for chronic neural recordings in small animals. </w:t>
      </w:r>
      <w:r w:rsidRPr="008F2ED8">
        <w:rPr>
          <w:b/>
        </w:rPr>
        <w:t>Journal of Visualized Experiments</w:t>
      </w:r>
      <w:r w:rsidRPr="008F2ED8">
        <w:t xml:space="preserve">. 69. Nov 2012. </w:t>
      </w:r>
    </w:p>
    <w:p w:rsidR="00FC237F" w:rsidRPr="008F2ED8" w:rsidRDefault="00FC237F" w:rsidP="00C80672">
      <w:pPr>
        <w:spacing w:line="360" w:lineRule="auto"/>
        <w:ind w:left="360"/>
        <w:jc w:val="both"/>
        <w:rPr>
          <w:sz w:val="12"/>
          <w:szCs w:val="12"/>
        </w:rPr>
      </w:pPr>
    </w:p>
    <w:p w:rsidR="00FC237F" w:rsidRDefault="00FC237F" w:rsidP="006D1F65">
      <w:pPr>
        <w:jc w:val="both"/>
      </w:pPr>
      <w:r w:rsidRPr="00EA0052">
        <w:t>R</w:t>
      </w:r>
      <w:r w:rsidRPr="008F2ED8">
        <w:t xml:space="preserve">oberts T, Gobes SMH, Murugan M, </w:t>
      </w:r>
      <w:r w:rsidRPr="008F2ED8">
        <w:rPr>
          <w:u w:val="single"/>
        </w:rPr>
        <w:t>Ölveczky BP</w:t>
      </w:r>
      <w:r w:rsidRPr="008F2ED8">
        <w:t xml:space="preserve"> and Mooney R. Motor circuits are required for encoding a sensory model for imitative learning. </w:t>
      </w:r>
      <w:r w:rsidRPr="008F2ED8">
        <w:rPr>
          <w:b/>
        </w:rPr>
        <w:t>Nature Neuroscience</w:t>
      </w:r>
      <w:r w:rsidRPr="008F2ED8">
        <w:t xml:space="preserve"> 15(10):1454-92012. Oct 2012. </w:t>
      </w:r>
    </w:p>
    <w:p w:rsidR="004E5A63" w:rsidRPr="008F2ED8" w:rsidRDefault="004E5A63" w:rsidP="00C80672">
      <w:pPr>
        <w:spacing w:line="360" w:lineRule="auto"/>
        <w:jc w:val="both"/>
        <w:rPr>
          <w:sz w:val="12"/>
          <w:szCs w:val="12"/>
        </w:rPr>
      </w:pPr>
    </w:p>
    <w:p w:rsidR="00FC237F" w:rsidRPr="008F2ED8" w:rsidRDefault="00FC237F" w:rsidP="00C80672">
      <w:pPr>
        <w:spacing w:line="360" w:lineRule="auto"/>
        <w:jc w:val="both"/>
      </w:pPr>
      <w:r w:rsidRPr="00EA0052">
        <w:rPr>
          <w:caps/>
          <w:u w:val="single"/>
        </w:rPr>
        <w:t>Ö</w:t>
      </w:r>
      <w:r w:rsidRPr="008F2ED8">
        <w:rPr>
          <w:u w:val="single"/>
        </w:rPr>
        <w:t>lveczky</w:t>
      </w:r>
      <w:r w:rsidRPr="008F2ED8">
        <w:rPr>
          <w:caps/>
          <w:u w:val="single"/>
        </w:rPr>
        <w:t xml:space="preserve"> BP</w:t>
      </w:r>
      <w:r w:rsidRPr="008F2ED8">
        <w:rPr>
          <w:caps/>
        </w:rPr>
        <w:t xml:space="preserve">. </w:t>
      </w:r>
      <w:r w:rsidRPr="008F2ED8">
        <w:t>Motoring ahead with rodents</w:t>
      </w:r>
      <w:r w:rsidRPr="008F2ED8">
        <w:rPr>
          <w:caps/>
        </w:rPr>
        <w:t xml:space="preserve">, </w:t>
      </w:r>
      <w:r w:rsidRPr="008F2ED8">
        <w:rPr>
          <w:b/>
        </w:rPr>
        <w:t>Curr. Opin. Neurobiol</w:t>
      </w:r>
      <w:r w:rsidRPr="008F2ED8">
        <w:t xml:space="preserve"> 4:571-8. Aug 2011.</w:t>
      </w:r>
    </w:p>
    <w:p w:rsidR="00FC237F" w:rsidRPr="008F2ED8" w:rsidRDefault="00FC237F" w:rsidP="00EA463C">
      <w:pPr>
        <w:spacing w:line="360" w:lineRule="auto"/>
        <w:jc w:val="both"/>
        <w:rPr>
          <w:caps/>
          <w:sz w:val="12"/>
          <w:szCs w:val="12"/>
          <w:vertAlign w:val="superscript"/>
        </w:rPr>
      </w:pPr>
    </w:p>
    <w:p w:rsidR="00FC237F" w:rsidRDefault="00FC237F" w:rsidP="006D1F65">
      <w:pPr>
        <w:jc w:val="both"/>
      </w:pPr>
      <w:r w:rsidRPr="00EA0052">
        <w:rPr>
          <w:caps/>
          <w:u w:val="single"/>
        </w:rPr>
        <w:t>Ö</w:t>
      </w:r>
      <w:r w:rsidRPr="008F2ED8">
        <w:rPr>
          <w:u w:val="single"/>
        </w:rPr>
        <w:t>lveczky BP</w:t>
      </w:r>
      <w:r w:rsidRPr="008F2ED8">
        <w:t xml:space="preserve">, Otchy TM, Goldberg JH, Aronov D and Fee MS.  Changes in the neural control of a complex motor sequence during learning. </w:t>
      </w:r>
      <w:r w:rsidRPr="008F2ED8">
        <w:rPr>
          <w:b/>
        </w:rPr>
        <w:t>J. Neurophysiology</w:t>
      </w:r>
      <w:r w:rsidRPr="008F2ED8">
        <w:t xml:space="preserve"> 106:386-397. July 2011. PMID: 21543758. </w:t>
      </w:r>
    </w:p>
    <w:p w:rsidR="006D1F65" w:rsidRPr="006D1F65" w:rsidRDefault="006D1F65" w:rsidP="00C80672">
      <w:pPr>
        <w:spacing w:line="360" w:lineRule="auto"/>
        <w:jc w:val="both"/>
        <w:rPr>
          <w:sz w:val="10"/>
          <w:szCs w:val="10"/>
        </w:rPr>
      </w:pPr>
    </w:p>
    <w:p w:rsidR="00FC237F" w:rsidRDefault="00FC237F" w:rsidP="006D1F65">
      <w:pPr>
        <w:jc w:val="both"/>
      </w:pPr>
      <w:r w:rsidRPr="00EA0052">
        <w:rPr>
          <w:caps/>
          <w:u w:val="single"/>
        </w:rPr>
        <w:t>Ö</w:t>
      </w:r>
      <w:r w:rsidRPr="008F2ED8">
        <w:rPr>
          <w:u w:val="single"/>
        </w:rPr>
        <w:t>lveczky BP</w:t>
      </w:r>
      <w:r w:rsidRPr="008F2ED8">
        <w:t xml:space="preserve">, Gardner TJ. A bird’s eye view of neural circuit formation. </w:t>
      </w:r>
      <w:r w:rsidRPr="008F2ED8">
        <w:rPr>
          <w:b/>
        </w:rPr>
        <w:t>Curr. Opin. Neurobiol.</w:t>
      </w:r>
      <w:r w:rsidRPr="008F2ED8">
        <w:t xml:space="preserve"> 21(1):124-31. Feb 2011. </w:t>
      </w:r>
    </w:p>
    <w:p w:rsidR="006D1F65" w:rsidRPr="006D1F65" w:rsidRDefault="006D1F65" w:rsidP="00C80672">
      <w:pPr>
        <w:spacing w:line="360" w:lineRule="auto"/>
        <w:jc w:val="both"/>
        <w:rPr>
          <w:sz w:val="10"/>
          <w:szCs w:val="10"/>
        </w:rPr>
      </w:pPr>
    </w:p>
    <w:p w:rsidR="000220A9" w:rsidRDefault="006D1F65" w:rsidP="000220A9">
      <w:pPr>
        <w:spacing w:line="360" w:lineRule="auto"/>
        <w:jc w:val="both"/>
      </w:pPr>
      <w:r w:rsidRPr="00EA0052">
        <w:rPr>
          <w:caps/>
          <w:u w:val="single"/>
        </w:rPr>
        <w:t>Ö</w:t>
      </w:r>
      <w:r w:rsidRPr="008F2ED8">
        <w:rPr>
          <w:u w:val="single"/>
        </w:rPr>
        <w:t>lveczky BP</w:t>
      </w:r>
      <w:r w:rsidRPr="006D1F65">
        <w:t xml:space="preserve"> </w:t>
      </w:r>
      <w:r>
        <w:t xml:space="preserve">. </w:t>
      </w:r>
      <w:r w:rsidRPr="006D1F65">
        <w:t>Singing in the Brain</w:t>
      </w:r>
      <w:r>
        <w:t xml:space="preserve"> (Book review). </w:t>
      </w:r>
      <w:r w:rsidRPr="006D1F65">
        <w:rPr>
          <w:b/>
        </w:rPr>
        <w:t>Ethology</w:t>
      </w:r>
      <w:r>
        <w:rPr>
          <w:b/>
        </w:rPr>
        <w:t xml:space="preserve">. </w:t>
      </w:r>
      <w:r>
        <w:t>115(10):1005-1006. October 2009</w:t>
      </w:r>
    </w:p>
    <w:p w:rsidR="00FC237F" w:rsidRDefault="00FC237F" w:rsidP="006D1F65">
      <w:pPr>
        <w:jc w:val="both"/>
      </w:pPr>
      <w:r w:rsidRPr="00EA0052">
        <w:t xml:space="preserve">Baccus SA, </w:t>
      </w:r>
      <w:r w:rsidRPr="008F2ED8">
        <w:rPr>
          <w:caps/>
          <w:u w:val="single"/>
        </w:rPr>
        <w:t>Ö</w:t>
      </w:r>
      <w:r w:rsidRPr="008F2ED8">
        <w:rPr>
          <w:u w:val="single"/>
        </w:rPr>
        <w:t>lveczky BP</w:t>
      </w:r>
      <w:r w:rsidRPr="008F2ED8">
        <w:t xml:space="preserve"> and Meister M. A Retinal Circuit that Computes Object Motion. </w:t>
      </w:r>
      <w:r w:rsidRPr="008F2ED8">
        <w:rPr>
          <w:b/>
        </w:rPr>
        <w:t>J. Neuroscience</w:t>
      </w:r>
      <w:r w:rsidRPr="008F2ED8">
        <w:t xml:space="preserve">  28:6807-</w:t>
      </w:r>
      <w:r w:rsidRPr="008F2ED8">
        <w:tab/>
        <w:t xml:space="preserve">6817. July 2008. </w:t>
      </w:r>
    </w:p>
    <w:p w:rsidR="006D1F65" w:rsidRPr="006D1F65" w:rsidRDefault="006D1F65" w:rsidP="006D1F65">
      <w:pPr>
        <w:jc w:val="both"/>
        <w:rPr>
          <w:sz w:val="10"/>
          <w:szCs w:val="10"/>
        </w:rPr>
      </w:pPr>
    </w:p>
    <w:p w:rsidR="00FC237F" w:rsidRDefault="00FC237F" w:rsidP="006D1F65">
      <w:pPr>
        <w:jc w:val="both"/>
      </w:pPr>
      <w:r w:rsidRPr="00EA0052">
        <w:rPr>
          <w:caps/>
          <w:u w:val="single"/>
        </w:rPr>
        <w:t>Ö</w:t>
      </w:r>
      <w:r w:rsidRPr="008F2ED8">
        <w:rPr>
          <w:u w:val="single"/>
        </w:rPr>
        <w:t>lveczky BP</w:t>
      </w:r>
      <w:r w:rsidRPr="008F2ED8">
        <w:t xml:space="preserve">, Baccus SA and Meister M. Retinal Adaptation to Object Motion. </w:t>
      </w:r>
      <w:r w:rsidRPr="008F2ED8">
        <w:rPr>
          <w:b/>
        </w:rPr>
        <w:t>Neuron</w:t>
      </w:r>
      <w:r w:rsidRPr="008F2ED8">
        <w:t xml:space="preserve"> 56:698-700. Nov 2007. </w:t>
      </w:r>
    </w:p>
    <w:p w:rsidR="006D1F65" w:rsidRPr="006D1F65" w:rsidRDefault="006D1F65" w:rsidP="006D1F65">
      <w:pPr>
        <w:jc w:val="both"/>
        <w:rPr>
          <w:sz w:val="10"/>
          <w:szCs w:val="10"/>
        </w:rPr>
      </w:pPr>
    </w:p>
    <w:p w:rsidR="00FC237F" w:rsidRPr="008F2ED8" w:rsidRDefault="00FC237F" w:rsidP="006D1F65">
      <w:pPr>
        <w:jc w:val="both"/>
      </w:pPr>
      <w:r w:rsidRPr="00EA0052">
        <w:rPr>
          <w:caps/>
          <w:u w:val="single"/>
        </w:rPr>
        <w:t>Ö</w:t>
      </w:r>
      <w:r w:rsidRPr="008F2ED8">
        <w:rPr>
          <w:u w:val="single"/>
        </w:rPr>
        <w:t>lveczky BP</w:t>
      </w:r>
      <w:r w:rsidRPr="008F2ED8">
        <w:t xml:space="preserve">, Andalman AS and Fee MS. Vocal Experimentation in the Juvenile Songbird Requires a Basal Ganglia Circuit. </w:t>
      </w:r>
      <w:r w:rsidRPr="008F2ED8">
        <w:rPr>
          <w:b/>
          <w:bCs/>
        </w:rPr>
        <w:t>PLoS Biol</w:t>
      </w:r>
      <w:r w:rsidRPr="008F2ED8">
        <w:t xml:space="preserve"> 3(5): e153, May 2005. </w:t>
      </w:r>
    </w:p>
    <w:p w:rsidR="00FC237F" w:rsidRPr="008F2ED8" w:rsidRDefault="00FC237F" w:rsidP="006D1F65">
      <w:pPr>
        <w:ind w:left="360"/>
        <w:jc w:val="both"/>
        <w:rPr>
          <w:sz w:val="12"/>
          <w:szCs w:val="12"/>
        </w:rPr>
      </w:pPr>
    </w:p>
    <w:p w:rsidR="00FC237F" w:rsidRPr="008F2ED8" w:rsidRDefault="00FC237F" w:rsidP="006D1F65">
      <w:pPr>
        <w:jc w:val="both"/>
        <w:rPr>
          <w:b/>
        </w:rPr>
      </w:pPr>
      <w:r w:rsidRPr="00EA0052">
        <w:rPr>
          <w:vertAlign w:val="superscript"/>
        </w:rPr>
        <w:sym w:font="Symbol" w:char="F02A"/>
      </w:r>
      <w:r w:rsidRPr="00EA0052">
        <w:t xml:space="preserve">Smallwood PM, </w:t>
      </w:r>
      <w:r w:rsidRPr="00EA0052">
        <w:rPr>
          <w:caps/>
          <w:vertAlign w:val="superscript"/>
        </w:rPr>
        <w:sym w:font="Symbol" w:char="F02A"/>
      </w:r>
      <w:r w:rsidRPr="00EA0052">
        <w:rPr>
          <w:caps/>
          <w:u w:val="single"/>
        </w:rPr>
        <w:t>Ö</w:t>
      </w:r>
      <w:r w:rsidRPr="008F2ED8">
        <w:rPr>
          <w:u w:val="single"/>
        </w:rPr>
        <w:t>lveczky BP</w:t>
      </w:r>
      <w:r w:rsidRPr="008F2ED8">
        <w:t xml:space="preserve">, Williams GM, Jacobs HJ, Reese BE, Meister M and Nathans J. Genetically engineered mice with a novel class of cone photoreceptors: implications for the evolution of color vision. </w:t>
      </w:r>
      <w:r w:rsidRPr="008F2ED8">
        <w:rPr>
          <w:b/>
        </w:rPr>
        <w:t>Proc. Natl. Acad. Sci.</w:t>
      </w:r>
      <w:r w:rsidRPr="008F2ED8">
        <w:t xml:space="preserve"> 100 (20): 11706-11711, Sept 2003. </w:t>
      </w:r>
      <w:r w:rsidRPr="00EA0052">
        <w:rPr>
          <w:vertAlign w:val="superscript"/>
        </w:rPr>
        <w:sym w:font="Symbol" w:char="F02A"/>
      </w:r>
      <w:r w:rsidRPr="00EA0052">
        <w:rPr>
          <w:b/>
        </w:rPr>
        <w:t>Equal contribution</w:t>
      </w:r>
      <w:r w:rsidRPr="008F2ED8">
        <w:rPr>
          <w:b/>
        </w:rPr>
        <w:t xml:space="preserve">. </w:t>
      </w:r>
    </w:p>
    <w:p w:rsidR="00FC237F" w:rsidRPr="008F2ED8" w:rsidRDefault="00FC237F" w:rsidP="006D1F65">
      <w:pPr>
        <w:ind w:left="360"/>
        <w:jc w:val="both"/>
        <w:rPr>
          <w:sz w:val="12"/>
          <w:szCs w:val="12"/>
        </w:rPr>
      </w:pPr>
    </w:p>
    <w:p w:rsidR="00FC237F" w:rsidRPr="008F2ED8" w:rsidRDefault="00FC237F" w:rsidP="006D1F65">
      <w:pPr>
        <w:jc w:val="both"/>
        <w:rPr>
          <w:caps/>
        </w:rPr>
      </w:pPr>
      <w:r w:rsidRPr="00EA0052">
        <w:rPr>
          <w:caps/>
          <w:u w:val="single"/>
        </w:rPr>
        <w:lastRenderedPageBreak/>
        <w:t>Ö</w:t>
      </w:r>
      <w:r w:rsidRPr="008F2ED8">
        <w:rPr>
          <w:u w:val="single"/>
        </w:rPr>
        <w:t>lveczky BP</w:t>
      </w:r>
      <w:r w:rsidRPr="008F2ED8">
        <w:t xml:space="preserve">, Baccus SA and Meister M. Segregation of object and background motion in the retina (Article). </w:t>
      </w:r>
      <w:r w:rsidRPr="008F2ED8">
        <w:rPr>
          <w:b/>
        </w:rPr>
        <w:t>Nature</w:t>
      </w:r>
      <w:r w:rsidRPr="008F2ED8">
        <w:t xml:space="preserve"> </w:t>
      </w:r>
      <w:r w:rsidRPr="008F2ED8">
        <w:rPr>
          <w:color w:val="000000"/>
        </w:rPr>
        <w:t xml:space="preserve">423 (6938): 401-8, </w:t>
      </w:r>
      <w:r w:rsidRPr="008F2ED8">
        <w:t xml:space="preserve">22 May 2003. </w:t>
      </w:r>
    </w:p>
    <w:p w:rsidR="00FC237F" w:rsidRPr="008F2ED8" w:rsidRDefault="00FC237F" w:rsidP="006D1F65">
      <w:pPr>
        <w:jc w:val="both"/>
        <w:rPr>
          <w:sz w:val="12"/>
          <w:szCs w:val="12"/>
        </w:rPr>
      </w:pPr>
    </w:p>
    <w:p w:rsidR="00FC237F" w:rsidRPr="008F2ED8" w:rsidRDefault="00FC237F" w:rsidP="006D1F65">
      <w:pPr>
        <w:jc w:val="both"/>
      </w:pPr>
      <w:r w:rsidRPr="00EA0052">
        <w:rPr>
          <w:caps/>
          <w:u w:val="single"/>
        </w:rPr>
        <w:t>Ö</w:t>
      </w:r>
      <w:r w:rsidRPr="008F2ED8">
        <w:rPr>
          <w:u w:val="single"/>
        </w:rPr>
        <w:t>lveczky BP</w:t>
      </w:r>
      <w:r w:rsidRPr="008F2ED8">
        <w:t xml:space="preserve"> and Verkman AS, Monte Carlo analysis of obstructed diffusion in three dimensions: Application to molecular diffusion in organelles</w:t>
      </w:r>
      <w:r w:rsidRPr="008F2ED8">
        <w:rPr>
          <w:i/>
        </w:rPr>
        <w:t xml:space="preserve">. </w:t>
      </w:r>
      <w:r w:rsidRPr="008F2ED8">
        <w:rPr>
          <w:b/>
        </w:rPr>
        <w:t>Biophys. J.</w:t>
      </w:r>
      <w:r w:rsidRPr="008F2ED8">
        <w:t xml:space="preserve"> 74 (5): 2722-2730, May 1998. </w:t>
      </w:r>
    </w:p>
    <w:p w:rsidR="00FC237F" w:rsidRPr="008F2ED8" w:rsidRDefault="00FC237F" w:rsidP="00C80672">
      <w:pPr>
        <w:spacing w:line="360" w:lineRule="auto"/>
        <w:ind w:left="360"/>
        <w:jc w:val="both"/>
        <w:rPr>
          <w:sz w:val="12"/>
          <w:szCs w:val="12"/>
        </w:rPr>
      </w:pPr>
    </w:p>
    <w:p w:rsidR="00FC237F" w:rsidRPr="008F2ED8" w:rsidRDefault="00FC237F" w:rsidP="006D1F65">
      <w:pPr>
        <w:jc w:val="both"/>
      </w:pPr>
      <w:r w:rsidRPr="00EA0052">
        <w:t xml:space="preserve">Carter EP, </w:t>
      </w:r>
      <w:r w:rsidRPr="008F2ED8">
        <w:rPr>
          <w:caps/>
          <w:u w:val="single"/>
        </w:rPr>
        <w:t>Ö</w:t>
      </w:r>
      <w:r w:rsidRPr="008F2ED8">
        <w:rPr>
          <w:u w:val="single"/>
        </w:rPr>
        <w:t>lveczky BP</w:t>
      </w:r>
      <w:r w:rsidRPr="008F2ED8">
        <w:t xml:space="preserve">, Matthay MA, and Verkman AS. High microvascular endothelial water permeability in mouse lung measured by a pleural surface fluorescence method. </w:t>
      </w:r>
      <w:r w:rsidRPr="008F2ED8">
        <w:rPr>
          <w:b/>
        </w:rPr>
        <w:t>Biophys. J.</w:t>
      </w:r>
      <w:r w:rsidRPr="008F2ED8">
        <w:t xml:space="preserve"> 74 (4): 2121-2128, Apr 1998. </w:t>
      </w:r>
    </w:p>
    <w:p w:rsidR="00FC237F" w:rsidRPr="008F2ED8" w:rsidRDefault="00FC237F" w:rsidP="006D1F65">
      <w:pPr>
        <w:jc w:val="both"/>
        <w:rPr>
          <w:b/>
          <w:sz w:val="12"/>
          <w:szCs w:val="12"/>
          <w:u w:val="single"/>
        </w:rPr>
      </w:pPr>
    </w:p>
    <w:p w:rsidR="00FC237F" w:rsidRPr="008F2ED8" w:rsidRDefault="00FC237F" w:rsidP="006D1F65">
      <w:pPr>
        <w:jc w:val="both"/>
      </w:pPr>
      <w:r w:rsidRPr="00EA0052">
        <w:t xml:space="preserve">Partikian A, </w:t>
      </w:r>
      <w:r w:rsidRPr="008F2ED8">
        <w:rPr>
          <w:caps/>
          <w:u w:val="single"/>
        </w:rPr>
        <w:t>Ö</w:t>
      </w:r>
      <w:r w:rsidRPr="008F2ED8">
        <w:rPr>
          <w:u w:val="single"/>
        </w:rPr>
        <w:t>lveczky BP</w:t>
      </w:r>
      <w:r w:rsidRPr="008F2ED8">
        <w:t xml:space="preserve">, Swaminathan R, Li Y, Verkman AS. Rapid diffusion of green fluorescent protein in the mitochondrial matrix. </w:t>
      </w:r>
      <w:r w:rsidRPr="008F2ED8">
        <w:rPr>
          <w:b/>
        </w:rPr>
        <w:t>J. Cell. Biol.</w:t>
      </w:r>
      <w:r w:rsidRPr="008F2ED8">
        <w:t xml:space="preserve"> 140(4):821-9, Feb 1998. </w:t>
      </w:r>
    </w:p>
    <w:p w:rsidR="00FC237F" w:rsidRPr="008F2ED8" w:rsidRDefault="00FC237F" w:rsidP="006D1F65">
      <w:pPr>
        <w:jc w:val="both"/>
        <w:rPr>
          <w:sz w:val="12"/>
          <w:szCs w:val="12"/>
          <w:u w:val="single"/>
        </w:rPr>
      </w:pPr>
    </w:p>
    <w:p w:rsidR="00FC237F" w:rsidRDefault="00FC237F" w:rsidP="006D1F65">
      <w:pPr>
        <w:jc w:val="both"/>
      </w:pPr>
      <w:r w:rsidRPr="00EA0052">
        <w:rPr>
          <w:caps/>
          <w:u w:val="single"/>
        </w:rPr>
        <w:t>Ö</w:t>
      </w:r>
      <w:r w:rsidRPr="008F2ED8">
        <w:rPr>
          <w:u w:val="single"/>
        </w:rPr>
        <w:t>lveczky BP</w:t>
      </w:r>
      <w:r w:rsidRPr="008F2ED8">
        <w:t xml:space="preserve">, Periasamy N, Verkman AS. Mapping fluorophore distributions in three dimensions by quantitative multiple-angle total internal reflection fluorescence microscopy, </w:t>
      </w:r>
      <w:r w:rsidRPr="008F2ED8">
        <w:rPr>
          <w:b/>
        </w:rPr>
        <w:t>Biophys. J.</w:t>
      </w:r>
      <w:r w:rsidRPr="008F2ED8">
        <w:t xml:space="preserve"> 73 (5): 2836-2847, Nov 1997. </w:t>
      </w:r>
    </w:p>
    <w:p w:rsidR="004E5A63" w:rsidRPr="00EA0052" w:rsidRDefault="004E5A63" w:rsidP="00C80672">
      <w:pPr>
        <w:spacing w:line="360" w:lineRule="auto"/>
        <w:jc w:val="both"/>
      </w:pPr>
    </w:p>
    <w:p w:rsidR="004952D6" w:rsidRDefault="004952D6" w:rsidP="00C80672">
      <w:pPr>
        <w:spacing w:line="360" w:lineRule="auto"/>
        <w:ind w:right="288"/>
        <w:jc w:val="both"/>
        <w:outlineLvl w:val="0"/>
      </w:pPr>
    </w:p>
    <w:sectPr w:rsidR="004952D6" w:rsidSect="00CC547D">
      <w:type w:val="continuous"/>
      <w:pgSz w:w="12240" w:h="15840" w:code="1"/>
      <w:pgMar w:top="1440" w:right="1080" w:bottom="1440" w:left="1080" w:header="720" w:footer="720" w:gutter="0"/>
      <w:pgNumType w:start="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461" w:rsidRDefault="001F2461">
      <w:r>
        <w:separator/>
      </w:r>
    </w:p>
  </w:endnote>
  <w:endnote w:type="continuationSeparator" w:id="0">
    <w:p w:rsidR="001F2461" w:rsidRDefault="001F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461" w:rsidRDefault="001F2461">
      <w:r>
        <w:separator/>
      </w:r>
    </w:p>
  </w:footnote>
  <w:footnote w:type="continuationSeparator" w:id="0">
    <w:p w:rsidR="001F2461" w:rsidRDefault="001F2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C486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2B342CC"/>
    <w:multiLevelType w:val="hybridMultilevel"/>
    <w:tmpl w:val="3FFC0FB0"/>
    <w:lvl w:ilvl="0" w:tplc="FC54B72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ECB2E9D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61A94C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1DE319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F16C9B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45A0E5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25087A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9600B0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F46238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32F627D"/>
    <w:multiLevelType w:val="multilevel"/>
    <w:tmpl w:val="69647972"/>
    <w:lvl w:ilvl="0">
      <w:start w:val="196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7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054A2086"/>
    <w:multiLevelType w:val="multilevel"/>
    <w:tmpl w:val="EC0E5602"/>
    <w:lvl w:ilvl="0">
      <w:start w:val="198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8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06661EB8"/>
    <w:multiLevelType w:val="hybridMultilevel"/>
    <w:tmpl w:val="4B5C6A8A"/>
    <w:lvl w:ilvl="0" w:tplc="D97C08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108E0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FCED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885D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4FAB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9CCCC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4812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EC5A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BAADD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8F9715C"/>
    <w:multiLevelType w:val="multilevel"/>
    <w:tmpl w:val="312CF4FA"/>
    <w:lvl w:ilvl="0">
      <w:start w:val="197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8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0C606519"/>
    <w:multiLevelType w:val="multilevel"/>
    <w:tmpl w:val="9CD63620"/>
    <w:lvl w:ilvl="0">
      <w:start w:val="199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138E681E"/>
    <w:multiLevelType w:val="singleLevel"/>
    <w:tmpl w:val="04090013"/>
    <w:lvl w:ilvl="0">
      <w:start w:val="5"/>
      <w:numFmt w:val="upperRoman"/>
      <w:pStyle w:val="ReminderList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3B1250E2"/>
    <w:multiLevelType w:val="hybridMultilevel"/>
    <w:tmpl w:val="4D5064EA"/>
    <w:lvl w:ilvl="0" w:tplc="4E64C6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EB058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88E86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3EC4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3CF07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704CB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6A22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50B6C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1AE89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2D395A"/>
    <w:multiLevelType w:val="hybridMultilevel"/>
    <w:tmpl w:val="CD8284F6"/>
    <w:lvl w:ilvl="0" w:tplc="98CC5668">
      <w:start w:val="1"/>
      <w:numFmt w:val="upperLetter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9" w15:restartNumberingAfterBreak="0">
    <w:nsid w:val="43D17AB5"/>
    <w:multiLevelType w:val="multilevel"/>
    <w:tmpl w:val="84C6086A"/>
    <w:lvl w:ilvl="0">
      <w:start w:val="197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D9E62D8"/>
    <w:multiLevelType w:val="multilevel"/>
    <w:tmpl w:val="55E0F6FE"/>
    <w:lvl w:ilvl="0">
      <w:start w:val="1"/>
      <w:numFmt w:val="decimal"/>
      <w:pStyle w:val="ReminderList1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4E920784"/>
    <w:multiLevelType w:val="singleLevel"/>
    <w:tmpl w:val="1AD0DE2C"/>
    <w:lvl w:ilvl="0">
      <w:start w:val="1993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3FF2148"/>
    <w:multiLevelType w:val="singleLevel"/>
    <w:tmpl w:val="24D0B130"/>
    <w:lvl w:ilvl="0">
      <w:start w:val="1978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5CF3FB1"/>
    <w:multiLevelType w:val="multilevel"/>
    <w:tmpl w:val="58FC2344"/>
    <w:lvl w:ilvl="0">
      <w:start w:val="197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7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6F810AB"/>
    <w:multiLevelType w:val="multilevel"/>
    <w:tmpl w:val="69647972"/>
    <w:lvl w:ilvl="0">
      <w:start w:val="199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69A94846"/>
    <w:multiLevelType w:val="multilevel"/>
    <w:tmpl w:val="E2AC8DCE"/>
    <w:lvl w:ilvl="0">
      <w:start w:val="198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74150F69"/>
    <w:multiLevelType w:val="multilevel"/>
    <w:tmpl w:val="CC381BB0"/>
    <w:lvl w:ilvl="0">
      <w:start w:val="197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7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74EC4447"/>
    <w:multiLevelType w:val="singleLevel"/>
    <w:tmpl w:val="04090001"/>
    <w:lvl w:ilvl="0">
      <w:start w:val="1"/>
      <w:numFmt w:val="bullet"/>
      <w:pStyle w:val="Quic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0"/>
  </w:num>
  <w:num w:numId="12">
    <w:abstractNumId w:val="20"/>
  </w:num>
  <w:num w:numId="13">
    <w:abstractNumId w:val="16"/>
  </w:num>
  <w:num w:numId="14">
    <w:abstractNumId w:val="27"/>
  </w:num>
  <w:num w:numId="15">
    <w:abstractNumId w:val="10"/>
  </w:num>
  <w:num w:numId="16">
    <w:abstractNumId w:val="18"/>
  </w:num>
  <w:num w:numId="17">
    <w:abstractNumId w:val="26"/>
  </w:num>
  <w:num w:numId="18">
    <w:abstractNumId w:val="22"/>
  </w:num>
  <w:num w:numId="19">
    <w:abstractNumId w:val="14"/>
  </w:num>
  <w:num w:numId="20">
    <w:abstractNumId w:val="25"/>
  </w:num>
  <w:num w:numId="21">
    <w:abstractNumId w:val="21"/>
  </w:num>
  <w:num w:numId="22">
    <w:abstractNumId w:val="12"/>
  </w:num>
  <w:num w:numId="23">
    <w:abstractNumId w:val="15"/>
  </w:num>
  <w:num w:numId="24">
    <w:abstractNumId w:val="24"/>
  </w:num>
  <w:num w:numId="25">
    <w:abstractNumId w:val="11"/>
  </w:num>
  <w:num w:numId="26">
    <w:abstractNumId w:val="23"/>
  </w:num>
  <w:num w:numId="27">
    <w:abstractNumId w:val="19"/>
  </w:num>
  <w:num w:numId="28">
    <w:abstractNumId w:val="13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98E"/>
    <w:rsid w:val="00000813"/>
    <w:rsid w:val="00001373"/>
    <w:rsid w:val="000068AC"/>
    <w:rsid w:val="000176A2"/>
    <w:rsid w:val="00020319"/>
    <w:rsid w:val="000220A9"/>
    <w:rsid w:val="000221D5"/>
    <w:rsid w:val="00025485"/>
    <w:rsid w:val="000345DA"/>
    <w:rsid w:val="00035562"/>
    <w:rsid w:val="000443A1"/>
    <w:rsid w:val="00051213"/>
    <w:rsid w:val="00071F15"/>
    <w:rsid w:val="00095B02"/>
    <w:rsid w:val="00095EDC"/>
    <w:rsid w:val="000963AE"/>
    <w:rsid w:val="000B7B29"/>
    <w:rsid w:val="000C19D1"/>
    <w:rsid w:val="000C493F"/>
    <w:rsid w:val="000D393B"/>
    <w:rsid w:val="000E155C"/>
    <w:rsid w:val="000E23A3"/>
    <w:rsid w:val="000E544B"/>
    <w:rsid w:val="000F00AD"/>
    <w:rsid w:val="00112517"/>
    <w:rsid w:val="001228AC"/>
    <w:rsid w:val="0013010D"/>
    <w:rsid w:val="00132100"/>
    <w:rsid w:val="001373E0"/>
    <w:rsid w:val="00145A21"/>
    <w:rsid w:val="00153255"/>
    <w:rsid w:val="00155059"/>
    <w:rsid w:val="001640B5"/>
    <w:rsid w:val="0017323E"/>
    <w:rsid w:val="0017551B"/>
    <w:rsid w:val="00175656"/>
    <w:rsid w:val="001863F7"/>
    <w:rsid w:val="001912C4"/>
    <w:rsid w:val="00196B54"/>
    <w:rsid w:val="001A2D42"/>
    <w:rsid w:val="001A5C1C"/>
    <w:rsid w:val="001A6A6B"/>
    <w:rsid w:val="001B187A"/>
    <w:rsid w:val="001C2A55"/>
    <w:rsid w:val="001C7472"/>
    <w:rsid w:val="001D4E8D"/>
    <w:rsid w:val="001E67C0"/>
    <w:rsid w:val="001E76E7"/>
    <w:rsid w:val="001F2461"/>
    <w:rsid w:val="001F3B0C"/>
    <w:rsid w:val="001F4641"/>
    <w:rsid w:val="00203A79"/>
    <w:rsid w:val="0022505F"/>
    <w:rsid w:val="002251D7"/>
    <w:rsid w:val="00231787"/>
    <w:rsid w:val="00231AED"/>
    <w:rsid w:val="0023504A"/>
    <w:rsid w:val="00252170"/>
    <w:rsid w:val="002526DA"/>
    <w:rsid w:val="00254220"/>
    <w:rsid w:val="0026516B"/>
    <w:rsid w:val="00274CA7"/>
    <w:rsid w:val="00281791"/>
    <w:rsid w:val="00294C5A"/>
    <w:rsid w:val="002A0118"/>
    <w:rsid w:val="002A169A"/>
    <w:rsid w:val="002A1848"/>
    <w:rsid w:val="002A6131"/>
    <w:rsid w:val="002B672D"/>
    <w:rsid w:val="002C0CCE"/>
    <w:rsid w:val="002C58DE"/>
    <w:rsid w:val="002C5F0C"/>
    <w:rsid w:val="002D59EC"/>
    <w:rsid w:val="002D730C"/>
    <w:rsid w:val="002E0956"/>
    <w:rsid w:val="002E1827"/>
    <w:rsid w:val="002E4755"/>
    <w:rsid w:val="002F3354"/>
    <w:rsid w:val="002F6C63"/>
    <w:rsid w:val="00304E89"/>
    <w:rsid w:val="003073B7"/>
    <w:rsid w:val="003100BC"/>
    <w:rsid w:val="003105F3"/>
    <w:rsid w:val="003212A2"/>
    <w:rsid w:val="00330864"/>
    <w:rsid w:val="00332ABF"/>
    <w:rsid w:val="00340DF6"/>
    <w:rsid w:val="00341427"/>
    <w:rsid w:val="00341E92"/>
    <w:rsid w:val="003445F6"/>
    <w:rsid w:val="003520C7"/>
    <w:rsid w:val="00361A15"/>
    <w:rsid w:val="003623A5"/>
    <w:rsid w:val="003642ED"/>
    <w:rsid w:val="00390362"/>
    <w:rsid w:val="00391835"/>
    <w:rsid w:val="00391BDD"/>
    <w:rsid w:val="003A413E"/>
    <w:rsid w:val="003A6759"/>
    <w:rsid w:val="003B3B0C"/>
    <w:rsid w:val="003B4941"/>
    <w:rsid w:val="003C35C4"/>
    <w:rsid w:val="003F144C"/>
    <w:rsid w:val="003F69E8"/>
    <w:rsid w:val="00401C0D"/>
    <w:rsid w:val="00420BB8"/>
    <w:rsid w:val="00426809"/>
    <w:rsid w:val="00431D53"/>
    <w:rsid w:val="00434F66"/>
    <w:rsid w:val="0043629F"/>
    <w:rsid w:val="0044671D"/>
    <w:rsid w:val="00446D97"/>
    <w:rsid w:val="00457373"/>
    <w:rsid w:val="00461F4C"/>
    <w:rsid w:val="00463478"/>
    <w:rsid w:val="00463863"/>
    <w:rsid w:val="00463B90"/>
    <w:rsid w:val="00466FFC"/>
    <w:rsid w:val="004674C7"/>
    <w:rsid w:val="004822E1"/>
    <w:rsid w:val="004852F9"/>
    <w:rsid w:val="004952D6"/>
    <w:rsid w:val="00496254"/>
    <w:rsid w:val="004A499B"/>
    <w:rsid w:val="004B201F"/>
    <w:rsid w:val="004B203B"/>
    <w:rsid w:val="004B20BF"/>
    <w:rsid w:val="004C0FA9"/>
    <w:rsid w:val="004C3576"/>
    <w:rsid w:val="004E04B4"/>
    <w:rsid w:val="004E5A63"/>
    <w:rsid w:val="004F220E"/>
    <w:rsid w:val="004F3211"/>
    <w:rsid w:val="00523F43"/>
    <w:rsid w:val="00530109"/>
    <w:rsid w:val="00537E72"/>
    <w:rsid w:val="005413AE"/>
    <w:rsid w:val="00545E5A"/>
    <w:rsid w:val="00556445"/>
    <w:rsid w:val="00565BBE"/>
    <w:rsid w:val="00572FB0"/>
    <w:rsid w:val="00573C6E"/>
    <w:rsid w:val="00583C19"/>
    <w:rsid w:val="00585D63"/>
    <w:rsid w:val="005A1D69"/>
    <w:rsid w:val="005A33B9"/>
    <w:rsid w:val="005A64B2"/>
    <w:rsid w:val="005D0A05"/>
    <w:rsid w:val="005D1546"/>
    <w:rsid w:val="005D2741"/>
    <w:rsid w:val="005D47D9"/>
    <w:rsid w:val="005D7CEE"/>
    <w:rsid w:val="005E47A9"/>
    <w:rsid w:val="005E78D0"/>
    <w:rsid w:val="005F3F45"/>
    <w:rsid w:val="00603C8D"/>
    <w:rsid w:val="006049ED"/>
    <w:rsid w:val="00611C54"/>
    <w:rsid w:val="006173EA"/>
    <w:rsid w:val="00622FCD"/>
    <w:rsid w:val="00623ACC"/>
    <w:rsid w:val="00632F77"/>
    <w:rsid w:val="00641337"/>
    <w:rsid w:val="006452B0"/>
    <w:rsid w:val="00646BCF"/>
    <w:rsid w:val="00652389"/>
    <w:rsid w:val="006555A9"/>
    <w:rsid w:val="0067062B"/>
    <w:rsid w:val="006733BB"/>
    <w:rsid w:val="00674556"/>
    <w:rsid w:val="006755A2"/>
    <w:rsid w:val="00685F55"/>
    <w:rsid w:val="006A10E3"/>
    <w:rsid w:val="006A18B4"/>
    <w:rsid w:val="006B09F4"/>
    <w:rsid w:val="006B504E"/>
    <w:rsid w:val="006B78A2"/>
    <w:rsid w:val="006C4F2A"/>
    <w:rsid w:val="006D0902"/>
    <w:rsid w:val="006D0DDE"/>
    <w:rsid w:val="006D1F65"/>
    <w:rsid w:val="006D3FB3"/>
    <w:rsid w:val="006D48AD"/>
    <w:rsid w:val="006D50C5"/>
    <w:rsid w:val="006E0CD7"/>
    <w:rsid w:val="006E7F0E"/>
    <w:rsid w:val="006F0244"/>
    <w:rsid w:val="006F3408"/>
    <w:rsid w:val="006F40B3"/>
    <w:rsid w:val="006F7796"/>
    <w:rsid w:val="00704CD5"/>
    <w:rsid w:val="0070711A"/>
    <w:rsid w:val="00712B96"/>
    <w:rsid w:val="0072298E"/>
    <w:rsid w:val="00740CBF"/>
    <w:rsid w:val="00750320"/>
    <w:rsid w:val="0075413D"/>
    <w:rsid w:val="00763088"/>
    <w:rsid w:val="0076779D"/>
    <w:rsid w:val="00773B81"/>
    <w:rsid w:val="00773DF8"/>
    <w:rsid w:val="007740BE"/>
    <w:rsid w:val="0078194F"/>
    <w:rsid w:val="00785D68"/>
    <w:rsid w:val="00792CC4"/>
    <w:rsid w:val="007970C3"/>
    <w:rsid w:val="007A322A"/>
    <w:rsid w:val="007A604F"/>
    <w:rsid w:val="007D05F9"/>
    <w:rsid w:val="007D1246"/>
    <w:rsid w:val="007D34FB"/>
    <w:rsid w:val="007D4577"/>
    <w:rsid w:val="007D624E"/>
    <w:rsid w:val="007D7623"/>
    <w:rsid w:val="007E3E8A"/>
    <w:rsid w:val="007E7418"/>
    <w:rsid w:val="007F2993"/>
    <w:rsid w:val="007F3701"/>
    <w:rsid w:val="007F5BCB"/>
    <w:rsid w:val="007F6AE0"/>
    <w:rsid w:val="00802219"/>
    <w:rsid w:val="008045B9"/>
    <w:rsid w:val="0080531B"/>
    <w:rsid w:val="00811A4D"/>
    <w:rsid w:val="00830F7F"/>
    <w:rsid w:val="008327F2"/>
    <w:rsid w:val="00834946"/>
    <w:rsid w:val="00837CF1"/>
    <w:rsid w:val="00842E17"/>
    <w:rsid w:val="008461B0"/>
    <w:rsid w:val="00850FAE"/>
    <w:rsid w:val="0085154B"/>
    <w:rsid w:val="008518ED"/>
    <w:rsid w:val="0085342B"/>
    <w:rsid w:val="00867E08"/>
    <w:rsid w:val="008723C4"/>
    <w:rsid w:val="008729DE"/>
    <w:rsid w:val="008776AA"/>
    <w:rsid w:val="00894026"/>
    <w:rsid w:val="00897876"/>
    <w:rsid w:val="00897C85"/>
    <w:rsid w:val="008A0345"/>
    <w:rsid w:val="008A0353"/>
    <w:rsid w:val="008A1ADB"/>
    <w:rsid w:val="008A7807"/>
    <w:rsid w:val="008B1A9D"/>
    <w:rsid w:val="008B2DAD"/>
    <w:rsid w:val="008B2F9B"/>
    <w:rsid w:val="008D18D3"/>
    <w:rsid w:val="008D668B"/>
    <w:rsid w:val="008F0A1E"/>
    <w:rsid w:val="008F1C23"/>
    <w:rsid w:val="008F2ED8"/>
    <w:rsid w:val="008F7217"/>
    <w:rsid w:val="00900BE1"/>
    <w:rsid w:val="00901F29"/>
    <w:rsid w:val="0090298F"/>
    <w:rsid w:val="00902AE3"/>
    <w:rsid w:val="00903F9D"/>
    <w:rsid w:val="00907507"/>
    <w:rsid w:val="009125D4"/>
    <w:rsid w:val="00914B4C"/>
    <w:rsid w:val="00915824"/>
    <w:rsid w:val="00930550"/>
    <w:rsid w:val="00932B92"/>
    <w:rsid w:val="00933806"/>
    <w:rsid w:val="0094118A"/>
    <w:rsid w:val="00952F69"/>
    <w:rsid w:val="00957A12"/>
    <w:rsid w:val="009602F0"/>
    <w:rsid w:val="009671A4"/>
    <w:rsid w:val="00971B19"/>
    <w:rsid w:val="00985064"/>
    <w:rsid w:val="009A7403"/>
    <w:rsid w:val="009B16E6"/>
    <w:rsid w:val="009B34F4"/>
    <w:rsid w:val="009B6AF3"/>
    <w:rsid w:val="009C0E0F"/>
    <w:rsid w:val="009C201D"/>
    <w:rsid w:val="009C25A5"/>
    <w:rsid w:val="009C7543"/>
    <w:rsid w:val="009D3AF8"/>
    <w:rsid w:val="009D5AFC"/>
    <w:rsid w:val="009D7BD2"/>
    <w:rsid w:val="009E2EFA"/>
    <w:rsid w:val="009E725D"/>
    <w:rsid w:val="009F0A16"/>
    <w:rsid w:val="009F71D0"/>
    <w:rsid w:val="00A016A0"/>
    <w:rsid w:val="00A03527"/>
    <w:rsid w:val="00A20525"/>
    <w:rsid w:val="00A24B7F"/>
    <w:rsid w:val="00A412E3"/>
    <w:rsid w:val="00A43B1B"/>
    <w:rsid w:val="00A45D94"/>
    <w:rsid w:val="00A47B5A"/>
    <w:rsid w:val="00A47B5E"/>
    <w:rsid w:val="00A50B61"/>
    <w:rsid w:val="00A519D9"/>
    <w:rsid w:val="00A54743"/>
    <w:rsid w:val="00A6104D"/>
    <w:rsid w:val="00A707A9"/>
    <w:rsid w:val="00A756FE"/>
    <w:rsid w:val="00A81687"/>
    <w:rsid w:val="00A832AB"/>
    <w:rsid w:val="00A9724A"/>
    <w:rsid w:val="00AA1907"/>
    <w:rsid w:val="00AA3D45"/>
    <w:rsid w:val="00AA7F9F"/>
    <w:rsid w:val="00AB0128"/>
    <w:rsid w:val="00AB3E61"/>
    <w:rsid w:val="00AC13D9"/>
    <w:rsid w:val="00AC2F0D"/>
    <w:rsid w:val="00AC3850"/>
    <w:rsid w:val="00AC705C"/>
    <w:rsid w:val="00AD26E0"/>
    <w:rsid w:val="00AD63C6"/>
    <w:rsid w:val="00AD7EE3"/>
    <w:rsid w:val="00AE1B1F"/>
    <w:rsid w:val="00AE1CCE"/>
    <w:rsid w:val="00AE6FDB"/>
    <w:rsid w:val="00AF4024"/>
    <w:rsid w:val="00AF6586"/>
    <w:rsid w:val="00B078B4"/>
    <w:rsid w:val="00B1326F"/>
    <w:rsid w:val="00B1595D"/>
    <w:rsid w:val="00B20FE5"/>
    <w:rsid w:val="00B2196B"/>
    <w:rsid w:val="00B26DA7"/>
    <w:rsid w:val="00B340A5"/>
    <w:rsid w:val="00B4176A"/>
    <w:rsid w:val="00B5350A"/>
    <w:rsid w:val="00B561A6"/>
    <w:rsid w:val="00B56CBC"/>
    <w:rsid w:val="00B63A0B"/>
    <w:rsid w:val="00B6569E"/>
    <w:rsid w:val="00B74D46"/>
    <w:rsid w:val="00B8395C"/>
    <w:rsid w:val="00B901F9"/>
    <w:rsid w:val="00B950AD"/>
    <w:rsid w:val="00BA3248"/>
    <w:rsid w:val="00BA5A58"/>
    <w:rsid w:val="00BC384A"/>
    <w:rsid w:val="00BC6B99"/>
    <w:rsid w:val="00BD528C"/>
    <w:rsid w:val="00C057F9"/>
    <w:rsid w:val="00C07A02"/>
    <w:rsid w:val="00C13CC6"/>
    <w:rsid w:val="00C25D01"/>
    <w:rsid w:val="00C31BAF"/>
    <w:rsid w:val="00C35525"/>
    <w:rsid w:val="00C56979"/>
    <w:rsid w:val="00C64B1E"/>
    <w:rsid w:val="00C65E26"/>
    <w:rsid w:val="00C71636"/>
    <w:rsid w:val="00C74F23"/>
    <w:rsid w:val="00C76A36"/>
    <w:rsid w:val="00C80672"/>
    <w:rsid w:val="00C85997"/>
    <w:rsid w:val="00C9021D"/>
    <w:rsid w:val="00C9678C"/>
    <w:rsid w:val="00CA4267"/>
    <w:rsid w:val="00CA4A16"/>
    <w:rsid w:val="00CB16DB"/>
    <w:rsid w:val="00CC226A"/>
    <w:rsid w:val="00CC547D"/>
    <w:rsid w:val="00CD3DC5"/>
    <w:rsid w:val="00CE3E67"/>
    <w:rsid w:val="00CE50A4"/>
    <w:rsid w:val="00CF00A2"/>
    <w:rsid w:val="00D01977"/>
    <w:rsid w:val="00D04FD4"/>
    <w:rsid w:val="00D073CF"/>
    <w:rsid w:val="00D17253"/>
    <w:rsid w:val="00D17831"/>
    <w:rsid w:val="00D23F14"/>
    <w:rsid w:val="00D264E8"/>
    <w:rsid w:val="00D34531"/>
    <w:rsid w:val="00D3544D"/>
    <w:rsid w:val="00D365B8"/>
    <w:rsid w:val="00D524C2"/>
    <w:rsid w:val="00D52AC6"/>
    <w:rsid w:val="00D57BD6"/>
    <w:rsid w:val="00D64546"/>
    <w:rsid w:val="00D65AF1"/>
    <w:rsid w:val="00D674E1"/>
    <w:rsid w:val="00D74373"/>
    <w:rsid w:val="00D7452A"/>
    <w:rsid w:val="00D74956"/>
    <w:rsid w:val="00D8110F"/>
    <w:rsid w:val="00D8321C"/>
    <w:rsid w:val="00D8414C"/>
    <w:rsid w:val="00D91B0C"/>
    <w:rsid w:val="00D92FAD"/>
    <w:rsid w:val="00D95534"/>
    <w:rsid w:val="00D96315"/>
    <w:rsid w:val="00DA1FC7"/>
    <w:rsid w:val="00DA49CD"/>
    <w:rsid w:val="00DA6F1B"/>
    <w:rsid w:val="00DB1690"/>
    <w:rsid w:val="00DC6BC5"/>
    <w:rsid w:val="00DC7177"/>
    <w:rsid w:val="00DD159E"/>
    <w:rsid w:val="00DD6B22"/>
    <w:rsid w:val="00DE153F"/>
    <w:rsid w:val="00DE3BE9"/>
    <w:rsid w:val="00DE53ED"/>
    <w:rsid w:val="00DE5CBB"/>
    <w:rsid w:val="00DF14E3"/>
    <w:rsid w:val="00DF252E"/>
    <w:rsid w:val="00E05C67"/>
    <w:rsid w:val="00E11C00"/>
    <w:rsid w:val="00E13066"/>
    <w:rsid w:val="00E1763C"/>
    <w:rsid w:val="00E23241"/>
    <w:rsid w:val="00E4056C"/>
    <w:rsid w:val="00E50596"/>
    <w:rsid w:val="00E67F40"/>
    <w:rsid w:val="00E72C1D"/>
    <w:rsid w:val="00E734FA"/>
    <w:rsid w:val="00E758A9"/>
    <w:rsid w:val="00E937B1"/>
    <w:rsid w:val="00EA0052"/>
    <w:rsid w:val="00EA463C"/>
    <w:rsid w:val="00EC6859"/>
    <w:rsid w:val="00ED5302"/>
    <w:rsid w:val="00ED6018"/>
    <w:rsid w:val="00EE7E03"/>
    <w:rsid w:val="00EF136E"/>
    <w:rsid w:val="00EF196D"/>
    <w:rsid w:val="00EF4EAC"/>
    <w:rsid w:val="00EF60E9"/>
    <w:rsid w:val="00EF61D0"/>
    <w:rsid w:val="00F00876"/>
    <w:rsid w:val="00F04BE5"/>
    <w:rsid w:val="00F065AB"/>
    <w:rsid w:val="00F114B1"/>
    <w:rsid w:val="00F22CA1"/>
    <w:rsid w:val="00F25217"/>
    <w:rsid w:val="00F40148"/>
    <w:rsid w:val="00F41C7D"/>
    <w:rsid w:val="00F44B84"/>
    <w:rsid w:val="00F46F33"/>
    <w:rsid w:val="00F53C92"/>
    <w:rsid w:val="00F651E9"/>
    <w:rsid w:val="00F733B0"/>
    <w:rsid w:val="00F748D2"/>
    <w:rsid w:val="00F77FD5"/>
    <w:rsid w:val="00F81A5F"/>
    <w:rsid w:val="00F86EC5"/>
    <w:rsid w:val="00FA590A"/>
    <w:rsid w:val="00FB5986"/>
    <w:rsid w:val="00FC068D"/>
    <w:rsid w:val="00FC2087"/>
    <w:rsid w:val="00FC237F"/>
    <w:rsid w:val="00FC28A1"/>
    <w:rsid w:val="00FC3EFB"/>
    <w:rsid w:val="00FD6AC1"/>
    <w:rsid w:val="00FE2107"/>
    <w:rsid w:val="00FE3815"/>
    <w:rsid w:val="00FF112C"/>
    <w:rsid w:val="00F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BC38FA5-7E79-42A3-B89A-4234FBB8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7A9"/>
    <w:pPr>
      <w:autoSpaceDE w:val="0"/>
      <w:autoSpaceDN w:val="0"/>
    </w:pPr>
  </w:style>
  <w:style w:type="paragraph" w:styleId="Heading1">
    <w:name w:val="heading 1"/>
    <w:basedOn w:val="Normal"/>
    <w:next w:val="Normal"/>
    <w:qFormat/>
    <w:rsid w:val="00A707A9"/>
    <w:pPr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A707A9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A707A9"/>
    <w:pPr>
      <w:keepNext/>
      <w:spacing w:before="240" w:after="60"/>
      <w:outlineLvl w:val="2"/>
    </w:pPr>
    <w:rPr>
      <w:rFonts w:ascii="Arial" w:hAnsi="Arial" w:cs="Arial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20FE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A707A9"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rsid w:val="00A707A9"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rsid w:val="00A707A9"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rsid w:val="00A707A9"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rsid w:val="00A707A9"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rsid w:val="00A707A9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rsid w:val="00A707A9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rsid w:val="00A707A9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rsid w:val="00A707A9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rsid w:val="00A707A9"/>
    <w:pPr>
      <w:numPr>
        <w:numId w:val="10"/>
      </w:numPr>
    </w:pPr>
    <w:rPr>
      <w:rFonts w:ascii="Times" w:hAnsi="Times" w:cs="Times"/>
    </w:rPr>
  </w:style>
  <w:style w:type="paragraph" w:customStyle="1" w:styleId="QuickA">
    <w:name w:val="Quick A."/>
    <w:basedOn w:val="Normal"/>
    <w:rsid w:val="00A707A9"/>
    <w:pPr>
      <w:widowControl w:val="0"/>
      <w:numPr>
        <w:numId w:val="14"/>
      </w:numPr>
      <w:tabs>
        <w:tab w:val="clear" w:pos="360"/>
      </w:tabs>
      <w:ind w:left="720" w:hanging="720"/>
    </w:pPr>
  </w:style>
  <w:style w:type="paragraph" w:customStyle="1" w:styleId="ReminderList1">
    <w:name w:val="Reminder List 1"/>
    <w:basedOn w:val="Normal"/>
    <w:rsid w:val="00A707A9"/>
    <w:pPr>
      <w:numPr>
        <w:numId w:val="12"/>
      </w:numPr>
      <w:tabs>
        <w:tab w:val="left" w:pos="360"/>
      </w:tabs>
      <w:spacing w:after="120" w:line="260" w:lineRule="atLeast"/>
      <w:ind w:left="360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A707A9"/>
    <w:pPr>
      <w:tabs>
        <w:tab w:val="left" w:pos="720"/>
        <w:tab w:val="num" w:pos="1800"/>
      </w:tabs>
      <w:spacing w:after="60" w:line="260" w:lineRule="atLeast"/>
      <w:ind w:left="749" w:hanging="360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rsid w:val="00A707A9"/>
    <w:pPr>
      <w:numPr>
        <w:numId w:val="13"/>
      </w:numPr>
      <w:tabs>
        <w:tab w:val="left" w:pos="1080"/>
      </w:tabs>
      <w:spacing w:after="60"/>
      <w:ind w:left="1080" w:hanging="360"/>
    </w:pPr>
    <w:rPr>
      <w:rFonts w:ascii="Helvetica" w:hAnsi="Helvetica" w:cs="Helvetica"/>
      <w:sz w:val="22"/>
      <w:szCs w:val="22"/>
    </w:rPr>
  </w:style>
  <w:style w:type="paragraph" w:styleId="BodyTextIndent">
    <w:name w:val="Body Text Indent"/>
    <w:basedOn w:val="Normal"/>
    <w:rsid w:val="00A707A9"/>
    <w:pPr>
      <w:ind w:left="720"/>
      <w:jc w:val="both"/>
    </w:pPr>
    <w:rPr>
      <w:rFonts w:ascii="Arial" w:hAnsi="Arial" w:cs="Arial"/>
      <w:color w:val="FF0000"/>
      <w:sz w:val="20"/>
      <w:szCs w:val="20"/>
    </w:rPr>
  </w:style>
  <w:style w:type="paragraph" w:styleId="NormalWeb">
    <w:name w:val="Normal (Web)"/>
    <w:basedOn w:val="Normal"/>
    <w:rsid w:val="00A707A9"/>
    <w:pPr>
      <w:autoSpaceDE/>
      <w:autoSpaceDN/>
      <w:spacing w:before="100" w:beforeAutospacing="1" w:after="100" w:afterAutospacing="1"/>
    </w:pPr>
    <w:rPr>
      <w:rFonts w:ascii="Arial" w:eastAsia="Arial Unicode MS" w:hAnsi="Arial"/>
    </w:rPr>
  </w:style>
  <w:style w:type="paragraph" w:styleId="Header">
    <w:name w:val="header"/>
    <w:basedOn w:val="Normal"/>
    <w:rsid w:val="00A707A9"/>
    <w:pPr>
      <w:tabs>
        <w:tab w:val="center" w:pos="4320"/>
        <w:tab w:val="right" w:pos="8640"/>
      </w:tabs>
    </w:pPr>
  </w:style>
  <w:style w:type="paragraph" w:customStyle="1" w:styleId="DataField10pt">
    <w:name w:val="Data Field 10pt"/>
    <w:basedOn w:val="Normal"/>
    <w:rsid w:val="00A707A9"/>
    <w:rPr>
      <w:rFonts w:ascii="Arial" w:hAnsi="Arial" w:cs="Arial"/>
      <w:sz w:val="20"/>
      <w:szCs w:val="20"/>
    </w:rPr>
  </w:style>
  <w:style w:type="paragraph" w:customStyle="1" w:styleId="DataField11pt">
    <w:name w:val="Data Field 11pt"/>
    <w:basedOn w:val="Normal"/>
    <w:rsid w:val="00A707A9"/>
    <w:pPr>
      <w:spacing w:line="300" w:lineRule="exact"/>
    </w:pPr>
    <w:rPr>
      <w:rFonts w:ascii="Arial" w:hAnsi="Arial" w:cs="Arial"/>
      <w:noProof/>
      <w:sz w:val="22"/>
      <w:szCs w:val="20"/>
    </w:rPr>
  </w:style>
  <w:style w:type="paragraph" w:styleId="Footer">
    <w:name w:val="footer"/>
    <w:basedOn w:val="Normal"/>
    <w:rsid w:val="00A707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707A9"/>
    <w:rPr>
      <w:rFonts w:ascii="Arial" w:hAnsi="Arial"/>
      <w:sz w:val="20"/>
      <w:u w:val="single"/>
    </w:rPr>
  </w:style>
  <w:style w:type="paragraph" w:customStyle="1" w:styleId="FormFooter">
    <w:name w:val="Form Footer"/>
    <w:basedOn w:val="Normal"/>
    <w:rsid w:val="00A707A9"/>
    <w:pPr>
      <w:tabs>
        <w:tab w:val="center" w:pos="5328"/>
        <w:tab w:val="right" w:pos="10728"/>
      </w:tabs>
      <w:ind w:left="58"/>
    </w:pPr>
    <w:rPr>
      <w:rFonts w:ascii="Arial" w:hAnsi="Arial" w:cs="Arial"/>
      <w:sz w:val="16"/>
      <w:szCs w:val="16"/>
    </w:rPr>
  </w:style>
  <w:style w:type="paragraph" w:customStyle="1" w:styleId="FormFooterBorder">
    <w:name w:val="FormFooter/Border"/>
    <w:basedOn w:val="Footer"/>
    <w:rsid w:val="00A707A9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</w:pPr>
    <w:rPr>
      <w:rFonts w:ascii="Arial" w:hAnsi="Arial" w:cs="Arial"/>
      <w:sz w:val="16"/>
      <w:szCs w:val="16"/>
    </w:rPr>
  </w:style>
  <w:style w:type="paragraph" w:customStyle="1" w:styleId="HeadingNote">
    <w:name w:val="Heading Note"/>
    <w:basedOn w:val="Normal"/>
    <w:rsid w:val="00A707A9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NameofApplicant">
    <w:name w:val="Name of Applicant"/>
    <w:basedOn w:val="Normal"/>
    <w:rsid w:val="00A707A9"/>
    <w:rPr>
      <w:rFonts w:ascii="Arial" w:hAnsi="Arial" w:cs="Arial"/>
      <w:sz w:val="16"/>
      <w:szCs w:val="15"/>
    </w:rPr>
  </w:style>
  <w:style w:type="paragraph" w:customStyle="1" w:styleId="Arial10BoldText">
    <w:name w:val="Arial10BoldText"/>
    <w:basedOn w:val="Normal"/>
    <w:rsid w:val="00A707A9"/>
    <w:pPr>
      <w:spacing w:before="20" w:after="20"/>
    </w:pPr>
    <w:rPr>
      <w:rFonts w:ascii="Arial" w:hAnsi="Arial" w:cs="Arial"/>
      <w:b/>
      <w:bCs/>
      <w:sz w:val="20"/>
      <w:szCs w:val="20"/>
    </w:rPr>
  </w:style>
  <w:style w:type="paragraph" w:customStyle="1" w:styleId="FormFieldCaption">
    <w:name w:val="Form Field Caption"/>
    <w:basedOn w:val="Normal"/>
    <w:rsid w:val="00A707A9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rsid w:val="00A707A9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PIHeader">
    <w:name w:val="PI Header"/>
    <w:basedOn w:val="Normal"/>
    <w:rsid w:val="00A707A9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styleId="EnvelopeReturn">
    <w:name w:val="envelope return"/>
    <w:basedOn w:val="Normal"/>
    <w:rsid w:val="00A707A9"/>
    <w:rPr>
      <w:rFonts w:ascii="Arial" w:hAnsi="Arial" w:cs="Arial"/>
      <w:sz w:val="20"/>
      <w:szCs w:val="20"/>
    </w:rPr>
  </w:style>
  <w:style w:type="paragraph" w:customStyle="1" w:styleId="HeadNoteNotItalics">
    <w:name w:val="HeadNoteNotItalics"/>
    <w:basedOn w:val="HeadingNote"/>
    <w:rsid w:val="00A707A9"/>
    <w:rPr>
      <w:i w:val="0"/>
    </w:rPr>
  </w:style>
  <w:style w:type="paragraph" w:styleId="Date">
    <w:name w:val="Date"/>
    <w:basedOn w:val="Normal"/>
    <w:next w:val="Normal"/>
    <w:rsid w:val="00A707A9"/>
    <w:rPr>
      <w:rFonts w:ascii="Times" w:hAnsi="Times"/>
    </w:rPr>
  </w:style>
  <w:style w:type="paragraph" w:styleId="BodyText">
    <w:name w:val="Body Text"/>
    <w:basedOn w:val="Normal"/>
    <w:rsid w:val="00C9678C"/>
    <w:pPr>
      <w:spacing w:after="120"/>
    </w:pPr>
  </w:style>
  <w:style w:type="paragraph" w:styleId="CommentText">
    <w:name w:val="annotation text"/>
    <w:basedOn w:val="Normal"/>
    <w:link w:val="CommentTextChar"/>
    <w:rsid w:val="0023504A"/>
    <w:rPr>
      <w:rFonts w:ascii="Times" w:hAnsi="Times" w:cs="Time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3504A"/>
    <w:rPr>
      <w:rFonts w:ascii="Times" w:hAnsi="Times" w:cs="Times"/>
    </w:rPr>
  </w:style>
  <w:style w:type="paragraph" w:styleId="DocumentMap">
    <w:name w:val="Document Map"/>
    <w:basedOn w:val="Normal"/>
    <w:link w:val="DocumentMapChar"/>
    <w:rsid w:val="007541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7541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F6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E47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475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B901F9"/>
    <w:pPr>
      <w:spacing w:after="240"/>
    </w:pPr>
  </w:style>
  <w:style w:type="character" w:customStyle="1" w:styleId="Heading5Char">
    <w:name w:val="Heading 5 Char"/>
    <w:basedOn w:val="DefaultParagraphFont"/>
    <w:link w:val="Heading5"/>
    <w:semiHidden/>
    <w:rsid w:val="00B20F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rsid w:val="00E734FA"/>
    <w:rPr>
      <w:color w:val="0000FF" w:themeColor="hyperlink"/>
      <w:u w:val="single"/>
    </w:rPr>
  </w:style>
  <w:style w:type="paragraph" w:customStyle="1" w:styleId="Body">
    <w:name w:val="Body"/>
    <w:rsid w:val="00712B9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</w:rPr>
  </w:style>
  <w:style w:type="character" w:customStyle="1" w:styleId="apple-converted-space">
    <w:name w:val="apple-converted-space"/>
    <w:basedOn w:val="DefaultParagraphFont"/>
    <w:rsid w:val="00B56CBC"/>
  </w:style>
  <w:style w:type="character" w:customStyle="1" w:styleId="il">
    <w:name w:val="il"/>
    <w:basedOn w:val="DefaultParagraphFont"/>
    <w:rsid w:val="00B56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957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68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02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12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186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10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89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435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8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379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3112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800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932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4171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4431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346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6858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1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2027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35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17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2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293674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3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5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veczky@fas.harvard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E3960-F8A3-47A2-9D86-8120854B9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2497</TotalTime>
  <Pages>4</Pages>
  <Words>858</Words>
  <Characters>5299</Characters>
  <Application>Microsoft Office Word</Application>
  <DocSecurity>0</DocSecurity>
  <Lines>147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398 (Rev. 9/04), Biographical Sketch Format Page</vt:lpstr>
    </vt:vector>
  </TitlesOfParts>
  <Company>DHHS/PHS/NIH</Company>
  <LinksUpToDate>false</LinksUpToDate>
  <CharactersWithSpaces>6091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398 (Rev. 9/04), Biographical Sketch Format Page</dc:title>
  <dc:subject>DHHS, Public Health Service Grant Application</dc:subject>
  <dc:creator>Office of Extramural Programs</dc:creator>
  <cp:keywords>PHS Grant Application, PHS 398 (Rev. 9/04), Biographical Sketch Format Page</cp:keywords>
  <cp:lastModifiedBy>Bence P Olveczky</cp:lastModifiedBy>
  <cp:revision>3</cp:revision>
  <cp:lastPrinted>2018-09-05T19:36:00Z</cp:lastPrinted>
  <dcterms:created xsi:type="dcterms:W3CDTF">2018-06-13T19:29:00Z</dcterms:created>
  <dcterms:modified xsi:type="dcterms:W3CDTF">2018-09-14T20:09:00Z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802457150</vt:i4>
  </property>
  <property fmtid="{D5CDD505-2E9C-101B-9397-08002B2CF9AE}" pid="3" name="_EmailSubject">
    <vt:lpwstr>Training grant email</vt:lpwstr>
  </property>
  <property fmtid="{D5CDD505-2E9C-101B-9397-08002B2CF9AE}" pid="4" name="_AuthorEmail">
    <vt:lpwstr>kenneth_blum@harvard.edu</vt:lpwstr>
  </property>
  <property fmtid="{D5CDD505-2E9C-101B-9397-08002B2CF9AE}" pid="5" name="_AuthorEmailDisplayName">
    <vt:lpwstr>Kenneth Blum</vt:lpwstr>
  </property>
  <property fmtid="{D5CDD505-2E9C-101B-9397-08002B2CF9AE}" pid="6" name="_ReviewingToolsShownOnce">
    <vt:lpwstr/>
  </property>
  <property fmtid="{D5CDD505-2E9C-101B-9397-08002B2CF9AE}" pid="7" name="ZOTERO_PREF_1">
    <vt:lpwstr>&lt;data data-version="3" zotero-version="2.1.10"&gt;&lt;session id="gFcAsDQ3"/&gt;&lt;style id="http://www.zotero.org/styles/journal-neuroscience" hasBibliography="1" bibliographyStyleHasBeenSet="1"/&gt;&lt;prefs&gt;&lt;pref name="fieldType" value="Field"/&gt;&lt;pref name="noteType" va</vt:lpwstr>
  </property>
  <property fmtid="{D5CDD505-2E9C-101B-9397-08002B2CF9AE}" pid="8" name="ZOTERO_PREF_2">
    <vt:lpwstr>lue="0"/&gt;&lt;/prefs&gt;&lt;/data&gt;</vt:lpwstr>
  </property>
</Properties>
</file>